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63" w:rsidRDefault="00263DD1" w:rsidP="00713E63">
      <w:pPr>
        <w:spacing w:after="0" w:line="240" w:lineRule="auto"/>
        <w:ind w:left="4248" w:firstLine="708"/>
        <w:contextualSpacing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</w:t>
      </w:r>
      <w:r w:rsidR="00091C93">
        <w:rPr>
          <w:rFonts w:ascii="Arial" w:hAnsi="Arial" w:cs="Arial"/>
          <w:sz w:val="20"/>
        </w:rPr>
        <w:t xml:space="preserve"> </w:t>
      </w:r>
      <w:r w:rsidR="00494D9B" w:rsidRPr="007E6CC3">
        <w:rPr>
          <w:rFonts w:ascii="Arial" w:hAnsi="Arial" w:cs="Arial"/>
          <w:sz w:val="20"/>
        </w:rPr>
        <w:t xml:space="preserve">do zarządzenia </w:t>
      </w:r>
      <w:r w:rsidR="000D254C" w:rsidRPr="007E6CC3">
        <w:rPr>
          <w:rFonts w:ascii="Arial" w:hAnsi="Arial" w:cs="Arial"/>
          <w:sz w:val="20"/>
        </w:rPr>
        <w:t>nr 9</w:t>
      </w:r>
      <w:r w:rsidR="0009674A" w:rsidRPr="007E6CC3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201</w:t>
      </w:r>
      <w:r w:rsidR="000D254C">
        <w:rPr>
          <w:rFonts w:ascii="Arial" w:hAnsi="Arial" w:cs="Arial"/>
          <w:sz w:val="20"/>
        </w:rPr>
        <w:t>7</w:t>
      </w:r>
    </w:p>
    <w:p w:rsidR="00494D9B" w:rsidRPr="007E6CC3" w:rsidRDefault="00494D9B" w:rsidP="00713E63">
      <w:pPr>
        <w:spacing w:after="0" w:line="240" w:lineRule="auto"/>
        <w:ind w:left="4248" w:hanging="137"/>
        <w:contextualSpacing/>
        <w:jc w:val="right"/>
        <w:rPr>
          <w:rFonts w:ascii="Arial" w:hAnsi="Arial" w:cs="Arial"/>
          <w:sz w:val="20"/>
        </w:rPr>
      </w:pPr>
      <w:r w:rsidRPr="007E6CC3">
        <w:rPr>
          <w:rFonts w:ascii="Arial" w:hAnsi="Arial" w:cs="Arial"/>
          <w:sz w:val="20"/>
        </w:rPr>
        <w:t xml:space="preserve">Dyrektora Powiatowego Centrum Pomocy Rodzinie w </w:t>
      </w:r>
      <w:r w:rsidR="00D92EB7" w:rsidRPr="007E6CC3">
        <w:rPr>
          <w:rFonts w:ascii="Arial" w:hAnsi="Arial" w:cs="Arial"/>
          <w:sz w:val="20"/>
        </w:rPr>
        <w:t>Drezdenku</w:t>
      </w:r>
      <w:r w:rsidRPr="007E6CC3">
        <w:rPr>
          <w:rFonts w:ascii="Arial" w:hAnsi="Arial" w:cs="Arial"/>
          <w:sz w:val="20"/>
        </w:rPr>
        <w:t xml:space="preserve"> </w:t>
      </w:r>
    </w:p>
    <w:p w:rsidR="00494D9B" w:rsidRPr="007E6CC3" w:rsidRDefault="002D61C3" w:rsidP="00D92EB7">
      <w:pPr>
        <w:spacing w:after="0" w:line="240" w:lineRule="auto"/>
        <w:ind w:left="4956"/>
        <w:contextualSpacing/>
        <w:jc w:val="right"/>
        <w:rPr>
          <w:rFonts w:ascii="Arial" w:hAnsi="Arial" w:cs="Arial"/>
        </w:rPr>
      </w:pPr>
      <w:r w:rsidRPr="007E6CC3">
        <w:rPr>
          <w:rFonts w:ascii="Arial" w:hAnsi="Arial" w:cs="Arial"/>
          <w:sz w:val="20"/>
        </w:rPr>
        <w:t xml:space="preserve">z </w:t>
      </w:r>
      <w:r w:rsidR="000D254C" w:rsidRPr="007E6CC3">
        <w:rPr>
          <w:rFonts w:ascii="Arial" w:hAnsi="Arial" w:cs="Arial"/>
          <w:sz w:val="20"/>
        </w:rPr>
        <w:t xml:space="preserve">dnia </w:t>
      </w:r>
      <w:r w:rsidR="00574E1C">
        <w:rPr>
          <w:rFonts w:ascii="Arial" w:hAnsi="Arial" w:cs="Arial"/>
          <w:sz w:val="20"/>
        </w:rPr>
        <w:t>20</w:t>
      </w:r>
      <w:r w:rsidR="000D254C" w:rsidRPr="007E6CC3">
        <w:rPr>
          <w:rFonts w:ascii="Arial" w:hAnsi="Arial" w:cs="Arial"/>
          <w:sz w:val="20"/>
        </w:rPr>
        <w:t>.02.</w:t>
      </w:r>
      <w:r w:rsidR="000D254C" w:rsidRPr="000D254C">
        <w:rPr>
          <w:rFonts w:ascii="Arial" w:hAnsi="Arial" w:cs="Arial"/>
          <w:sz w:val="20"/>
        </w:rPr>
        <w:t>2017</w:t>
      </w:r>
      <w:r w:rsidR="00D92EB7" w:rsidRPr="000D254C">
        <w:rPr>
          <w:rFonts w:ascii="Arial" w:hAnsi="Arial" w:cs="Arial"/>
          <w:sz w:val="20"/>
        </w:rPr>
        <w:t xml:space="preserve"> r.</w:t>
      </w:r>
      <w:r w:rsidR="00494D9B" w:rsidRPr="007E6CC3">
        <w:rPr>
          <w:rFonts w:ascii="Arial" w:hAnsi="Arial" w:cs="Arial"/>
          <w:sz w:val="20"/>
        </w:rPr>
        <w:t xml:space="preserve"> </w:t>
      </w:r>
    </w:p>
    <w:p w:rsidR="00D92EB7" w:rsidRPr="007E6CC3" w:rsidRDefault="00D92EB7" w:rsidP="002D61C3">
      <w:pPr>
        <w:tabs>
          <w:tab w:val="left" w:pos="7903"/>
        </w:tabs>
        <w:spacing w:after="0" w:line="360" w:lineRule="auto"/>
        <w:ind w:left="4956"/>
        <w:contextualSpacing/>
        <w:rPr>
          <w:rFonts w:ascii="Arial" w:hAnsi="Arial" w:cs="Arial"/>
        </w:rPr>
      </w:pPr>
    </w:p>
    <w:p w:rsidR="00494D9B" w:rsidRDefault="00494D9B" w:rsidP="00566B72">
      <w:pPr>
        <w:tabs>
          <w:tab w:val="left" w:pos="7903"/>
        </w:tabs>
        <w:spacing w:after="0" w:line="360" w:lineRule="auto"/>
        <w:ind w:left="4956"/>
        <w:contextualSpacing/>
        <w:jc w:val="center"/>
        <w:rPr>
          <w:rFonts w:ascii="Arial" w:hAnsi="Arial" w:cs="Arial"/>
        </w:rPr>
      </w:pPr>
    </w:p>
    <w:p w:rsidR="007E1E44" w:rsidRPr="007E6CC3" w:rsidRDefault="007E1E44" w:rsidP="00566B72">
      <w:pPr>
        <w:tabs>
          <w:tab w:val="left" w:pos="7903"/>
        </w:tabs>
        <w:spacing w:after="0" w:line="360" w:lineRule="auto"/>
        <w:ind w:left="4956"/>
        <w:contextualSpacing/>
        <w:jc w:val="center"/>
        <w:rPr>
          <w:rFonts w:ascii="Arial" w:hAnsi="Arial" w:cs="Arial"/>
        </w:rPr>
      </w:pPr>
    </w:p>
    <w:p w:rsidR="00566B72" w:rsidRPr="007E1E44" w:rsidRDefault="007E6CC3" w:rsidP="00566B7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E1E44">
        <w:rPr>
          <w:rFonts w:ascii="Arial" w:hAnsi="Arial" w:cs="Arial"/>
          <w:b/>
          <w:sz w:val="24"/>
          <w:szCs w:val="24"/>
        </w:rPr>
        <w:t xml:space="preserve">Regulamin przyznawania dofinansowań </w:t>
      </w:r>
      <w:r w:rsidR="00494D9B" w:rsidRPr="007E1E44">
        <w:rPr>
          <w:rFonts w:ascii="Arial" w:hAnsi="Arial" w:cs="Arial"/>
          <w:b/>
          <w:sz w:val="24"/>
          <w:szCs w:val="24"/>
        </w:rPr>
        <w:t>w ramach pilotażowego programu</w:t>
      </w:r>
    </w:p>
    <w:p w:rsidR="00EA2837" w:rsidRPr="007E1E44" w:rsidRDefault="00494D9B" w:rsidP="00566B7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E1E44">
        <w:rPr>
          <w:rFonts w:ascii="Arial" w:hAnsi="Arial" w:cs="Arial"/>
          <w:b/>
          <w:sz w:val="24"/>
          <w:szCs w:val="24"/>
        </w:rPr>
        <w:t>„Aktywny samorząd” realizowanego ze środków</w:t>
      </w:r>
    </w:p>
    <w:p w:rsidR="005B26A9" w:rsidRPr="007E1E44" w:rsidRDefault="00494D9B" w:rsidP="00566B7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E1E44">
        <w:rPr>
          <w:rFonts w:ascii="Arial" w:hAnsi="Arial" w:cs="Arial"/>
          <w:b/>
          <w:sz w:val="24"/>
          <w:szCs w:val="24"/>
        </w:rPr>
        <w:t>Państwowego Funduszu Rehabilitacj</w:t>
      </w:r>
      <w:r w:rsidR="00566B72" w:rsidRPr="007E1E44">
        <w:rPr>
          <w:rFonts w:ascii="Arial" w:hAnsi="Arial" w:cs="Arial"/>
          <w:b/>
          <w:sz w:val="24"/>
          <w:szCs w:val="24"/>
        </w:rPr>
        <w:t xml:space="preserve">i Osób Niepełnosprawnych </w:t>
      </w:r>
      <w:r w:rsidR="00FD59AF" w:rsidRPr="007E1E44">
        <w:rPr>
          <w:rFonts w:ascii="Arial" w:hAnsi="Arial" w:cs="Arial"/>
          <w:b/>
          <w:sz w:val="24"/>
          <w:szCs w:val="24"/>
        </w:rPr>
        <w:t>w 201</w:t>
      </w:r>
      <w:r w:rsidR="00566B72" w:rsidRPr="007E1E44">
        <w:rPr>
          <w:rFonts w:ascii="Arial" w:hAnsi="Arial" w:cs="Arial"/>
          <w:b/>
          <w:sz w:val="24"/>
          <w:szCs w:val="24"/>
        </w:rPr>
        <w:t>7</w:t>
      </w:r>
      <w:r w:rsidR="00263DD1" w:rsidRPr="007E1E44">
        <w:rPr>
          <w:rFonts w:ascii="Arial" w:hAnsi="Arial" w:cs="Arial"/>
          <w:b/>
          <w:sz w:val="24"/>
          <w:szCs w:val="24"/>
        </w:rPr>
        <w:t xml:space="preserve"> </w:t>
      </w:r>
      <w:r w:rsidRPr="007E1E44">
        <w:rPr>
          <w:rFonts w:ascii="Arial" w:hAnsi="Arial" w:cs="Arial"/>
          <w:b/>
          <w:sz w:val="24"/>
          <w:szCs w:val="24"/>
        </w:rPr>
        <w:t>roku.</w:t>
      </w:r>
    </w:p>
    <w:p w:rsidR="0071507F" w:rsidRDefault="0071507F" w:rsidP="00494D9B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E1E44" w:rsidRPr="007E6CC3" w:rsidRDefault="007E1E44" w:rsidP="00494D9B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94D9B" w:rsidRPr="007E6CC3" w:rsidRDefault="007E6CC3" w:rsidP="00494D9B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E6CC3">
        <w:rPr>
          <w:rFonts w:ascii="Arial" w:hAnsi="Arial" w:cs="Arial"/>
          <w:b/>
          <w:sz w:val="24"/>
          <w:szCs w:val="24"/>
        </w:rPr>
        <w:t>I. Postanowienia ogólne:</w:t>
      </w:r>
    </w:p>
    <w:p w:rsidR="00594C99" w:rsidRDefault="00494D9B" w:rsidP="005A5B16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E6CC3">
        <w:rPr>
          <w:rFonts w:ascii="Arial" w:hAnsi="Arial" w:cs="Arial"/>
          <w:sz w:val="24"/>
          <w:szCs w:val="24"/>
        </w:rPr>
        <w:t xml:space="preserve">Celem głównym programu jest wyeliminowanie lub zmniejszenie barier ograniczających uczestnictwo beneficjentów pomocy w życiu społecznym, zawodowym i w dostępie do edukacji. </w:t>
      </w:r>
    </w:p>
    <w:p w:rsidR="00DC3F5E" w:rsidRDefault="000A165B" w:rsidP="005A5B16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Podstawą prawną uruchomienia i realizacji pilotażowego programu „Aktywny Samorząd” są:</w:t>
      </w:r>
    </w:p>
    <w:p w:rsidR="00EA2837" w:rsidRPr="00EA2837" w:rsidRDefault="00EA2837" w:rsidP="00EA2837">
      <w:pPr>
        <w:pStyle w:val="Akapitzlist"/>
        <w:spacing w:after="0"/>
        <w:jc w:val="both"/>
        <w:rPr>
          <w:rFonts w:ascii="Arial" w:hAnsi="Arial" w:cs="Arial"/>
          <w:sz w:val="14"/>
          <w:szCs w:val="24"/>
        </w:rPr>
      </w:pPr>
    </w:p>
    <w:p w:rsidR="000A165B" w:rsidRDefault="000A165B" w:rsidP="00AC106F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A165B">
        <w:rPr>
          <w:rFonts w:ascii="Arial" w:hAnsi="Arial" w:cs="Arial"/>
          <w:sz w:val="24"/>
          <w:szCs w:val="24"/>
        </w:rPr>
        <w:t xml:space="preserve"> Art. 47 ust. 1 pkt. 4 lit. a Ustawy z dnia 27 sierpnia 1997 r. o rehabilitacji zawodowej i społecznej oraz zatrudnianiu osób niepełnosprawnych (Dz. U. z 2011 r. Nr </w:t>
      </w:r>
      <w:r>
        <w:rPr>
          <w:rFonts w:ascii="Arial" w:hAnsi="Arial" w:cs="Arial"/>
          <w:sz w:val="24"/>
          <w:szCs w:val="24"/>
        </w:rPr>
        <w:t xml:space="preserve">127, poz. 721,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</w:t>
      </w:r>
    </w:p>
    <w:p w:rsidR="00EA2837" w:rsidRPr="00EA2837" w:rsidRDefault="00EA2837" w:rsidP="00EA2837">
      <w:pPr>
        <w:pStyle w:val="Akapitzlist"/>
        <w:spacing w:after="0"/>
        <w:ind w:left="1440"/>
        <w:jc w:val="both"/>
        <w:rPr>
          <w:rFonts w:ascii="Arial" w:hAnsi="Arial" w:cs="Arial"/>
          <w:sz w:val="10"/>
          <w:szCs w:val="24"/>
        </w:rPr>
      </w:pPr>
    </w:p>
    <w:p w:rsidR="000A165B" w:rsidRDefault="007E1E44" w:rsidP="00AC106F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Dokument</w:t>
      </w:r>
      <w:r w:rsidR="00783D4B">
        <w:rPr>
          <w:rFonts w:ascii="Arial" w:hAnsi="Arial" w:cs="Arial"/>
          <w:sz w:val="24"/>
          <w:szCs w:val="24"/>
        </w:rPr>
        <w:t xml:space="preserve">: </w:t>
      </w:r>
      <w:r w:rsidR="000A165B" w:rsidRPr="000A165B">
        <w:rPr>
          <w:rFonts w:ascii="Arial" w:hAnsi="Arial" w:cs="Arial"/>
          <w:sz w:val="24"/>
          <w:szCs w:val="24"/>
        </w:rPr>
        <w:t>Kierunki działań oraz warunki brz</w:t>
      </w:r>
      <w:r w:rsidR="000A165B">
        <w:rPr>
          <w:rFonts w:ascii="Arial" w:hAnsi="Arial" w:cs="Arial"/>
          <w:sz w:val="24"/>
          <w:szCs w:val="24"/>
        </w:rPr>
        <w:t xml:space="preserve">egowe obowiązujące realizatorów </w:t>
      </w:r>
      <w:r w:rsidR="000A165B" w:rsidRPr="000A165B">
        <w:rPr>
          <w:rFonts w:ascii="Arial" w:hAnsi="Arial" w:cs="Arial"/>
          <w:sz w:val="24"/>
          <w:szCs w:val="24"/>
        </w:rPr>
        <w:t>pilotażowego programu „Aktywny Samorząd" w 201</w:t>
      </w:r>
      <w:r>
        <w:rPr>
          <w:rFonts w:ascii="Arial" w:hAnsi="Arial" w:cs="Arial"/>
          <w:sz w:val="24"/>
          <w:szCs w:val="24"/>
        </w:rPr>
        <w:t>7</w:t>
      </w:r>
      <w:r w:rsidR="00783D4B">
        <w:rPr>
          <w:rFonts w:ascii="Arial" w:hAnsi="Arial" w:cs="Arial"/>
          <w:sz w:val="24"/>
          <w:szCs w:val="24"/>
        </w:rPr>
        <w:t xml:space="preserve"> roku stanowiący załącznik do Uchwały nr </w:t>
      </w:r>
      <w:r>
        <w:rPr>
          <w:rFonts w:ascii="Arial" w:hAnsi="Arial" w:cs="Arial"/>
          <w:sz w:val="24"/>
          <w:szCs w:val="24"/>
        </w:rPr>
        <w:t>5</w:t>
      </w:r>
      <w:r w:rsidR="00783D4B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7</w:t>
      </w:r>
      <w:r w:rsidR="00783D4B">
        <w:rPr>
          <w:rFonts w:ascii="Arial" w:hAnsi="Arial" w:cs="Arial"/>
          <w:sz w:val="24"/>
          <w:szCs w:val="24"/>
        </w:rPr>
        <w:t xml:space="preserve"> Zarządu </w:t>
      </w:r>
      <w:r w:rsidR="00EA2837">
        <w:rPr>
          <w:rFonts w:ascii="Arial" w:hAnsi="Arial" w:cs="Arial"/>
          <w:sz w:val="24"/>
          <w:szCs w:val="24"/>
        </w:rPr>
        <w:t>PFRON z dnia 2</w:t>
      </w:r>
      <w:r>
        <w:rPr>
          <w:rFonts w:ascii="Arial" w:hAnsi="Arial" w:cs="Arial"/>
          <w:sz w:val="24"/>
          <w:szCs w:val="24"/>
        </w:rPr>
        <w:t>4</w:t>
      </w:r>
      <w:r w:rsidR="00EA2837">
        <w:rPr>
          <w:rFonts w:ascii="Arial" w:hAnsi="Arial" w:cs="Arial"/>
          <w:sz w:val="24"/>
          <w:szCs w:val="24"/>
        </w:rPr>
        <w:t xml:space="preserve"> stycznia 201</w:t>
      </w:r>
      <w:r>
        <w:rPr>
          <w:rFonts w:ascii="Arial" w:hAnsi="Arial" w:cs="Arial"/>
          <w:sz w:val="24"/>
          <w:szCs w:val="24"/>
        </w:rPr>
        <w:t>7</w:t>
      </w:r>
      <w:r w:rsidR="00EA2837">
        <w:rPr>
          <w:rFonts w:ascii="Arial" w:hAnsi="Arial" w:cs="Arial"/>
          <w:sz w:val="24"/>
          <w:szCs w:val="24"/>
        </w:rPr>
        <w:t>r.</w:t>
      </w:r>
    </w:p>
    <w:p w:rsidR="00EA2837" w:rsidRPr="00EA2837" w:rsidRDefault="00EA2837" w:rsidP="00EA2837">
      <w:pPr>
        <w:pStyle w:val="Akapitzlist"/>
        <w:spacing w:after="0"/>
        <w:ind w:left="1440"/>
        <w:jc w:val="both"/>
        <w:rPr>
          <w:rFonts w:ascii="Arial" w:hAnsi="Arial" w:cs="Arial"/>
          <w:sz w:val="10"/>
          <w:szCs w:val="24"/>
        </w:rPr>
      </w:pPr>
    </w:p>
    <w:p w:rsidR="000A165B" w:rsidRDefault="000A165B" w:rsidP="00AC106F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Uchwała nr 14/2014 Zarządu Państwowego Funduszu Rehabilitacji Osób </w:t>
      </w:r>
      <w:r w:rsidR="00982613">
        <w:rPr>
          <w:rFonts w:ascii="Tahoma" w:hAnsi="Tahoma" w:cs="Tahoma"/>
          <w:sz w:val="24"/>
          <w:szCs w:val="24"/>
        </w:rPr>
        <w:t>Niepełnosprawnych z</w:t>
      </w:r>
      <w:r>
        <w:rPr>
          <w:rFonts w:ascii="Tahoma" w:hAnsi="Tahoma" w:cs="Tahoma"/>
          <w:sz w:val="24"/>
          <w:szCs w:val="24"/>
        </w:rPr>
        <w:t xml:space="preserve"> dnia 21 lutego 2014r. w sprawie realizacji pilotażowego programu „Aktywny samorząd”</w:t>
      </w:r>
    </w:p>
    <w:p w:rsidR="00EA2837" w:rsidRPr="00EA2837" w:rsidRDefault="00EA2837" w:rsidP="00EA2837">
      <w:pPr>
        <w:pStyle w:val="Akapitzlist"/>
        <w:spacing w:after="0"/>
        <w:ind w:left="1440"/>
        <w:jc w:val="both"/>
        <w:rPr>
          <w:rFonts w:ascii="Tahoma" w:hAnsi="Tahoma" w:cs="Tahoma"/>
          <w:sz w:val="10"/>
          <w:szCs w:val="24"/>
        </w:rPr>
      </w:pPr>
    </w:p>
    <w:p w:rsidR="000A165B" w:rsidRDefault="000A165B" w:rsidP="00AC106F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A165B">
        <w:rPr>
          <w:rFonts w:ascii="Arial" w:hAnsi="Arial" w:cs="Arial"/>
          <w:sz w:val="24"/>
          <w:szCs w:val="24"/>
        </w:rPr>
        <w:t>Zasady dotyczące wyboru, dofinansowania i rozliczania wniosków o dofinansowanie w ramach pilotażowego programu „Aktywny samorząd"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165B" w:rsidRDefault="00982613" w:rsidP="00EA283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(zał.</w:t>
      </w:r>
      <w:r w:rsidR="000A165B">
        <w:rPr>
          <w:rFonts w:ascii="Arial" w:hAnsi="Arial" w:cs="Arial"/>
          <w:sz w:val="24"/>
          <w:szCs w:val="24"/>
        </w:rPr>
        <w:t xml:space="preserve"> nr 1 do Uchwały nr 14/2014 Zarządu PFRON z dnia 21 lutego 2014 r.)</w:t>
      </w:r>
      <w:r w:rsidR="000A165B" w:rsidRPr="000A165B">
        <w:rPr>
          <w:rFonts w:ascii="Arial" w:hAnsi="Arial" w:cs="Arial"/>
          <w:sz w:val="24"/>
          <w:szCs w:val="24"/>
        </w:rPr>
        <w:br/>
      </w:r>
    </w:p>
    <w:p w:rsidR="00594C99" w:rsidRDefault="00783D4B" w:rsidP="00783D4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6CC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7E6CC3">
        <w:rPr>
          <w:rFonts w:ascii="Arial" w:hAnsi="Arial" w:cs="Arial"/>
          <w:b/>
          <w:sz w:val="24"/>
          <w:szCs w:val="24"/>
        </w:rPr>
        <w:t xml:space="preserve">. </w:t>
      </w:r>
      <w:r w:rsidR="00594C99" w:rsidRPr="00783D4B">
        <w:rPr>
          <w:rFonts w:ascii="Arial" w:hAnsi="Arial" w:cs="Arial"/>
          <w:b/>
          <w:sz w:val="24"/>
          <w:szCs w:val="24"/>
        </w:rPr>
        <w:t>Moduły, obszary i zadania programu, które będą realizowane w 201</w:t>
      </w:r>
      <w:r w:rsidR="007B1789">
        <w:rPr>
          <w:rFonts w:ascii="Arial" w:hAnsi="Arial" w:cs="Arial"/>
          <w:b/>
          <w:sz w:val="24"/>
          <w:szCs w:val="24"/>
        </w:rPr>
        <w:t>7</w:t>
      </w:r>
      <w:r w:rsidR="00AA2836">
        <w:rPr>
          <w:rFonts w:ascii="Arial" w:hAnsi="Arial" w:cs="Arial"/>
          <w:b/>
          <w:sz w:val="24"/>
          <w:szCs w:val="24"/>
        </w:rPr>
        <w:t xml:space="preserve"> </w:t>
      </w:r>
      <w:r w:rsidR="00594C99" w:rsidRPr="00783D4B">
        <w:rPr>
          <w:rFonts w:ascii="Arial" w:hAnsi="Arial" w:cs="Arial"/>
          <w:b/>
          <w:sz w:val="24"/>
          <w:szCs w:val="24"/>
        </w:rPr>
        <w:t>roku:</w:t>
      </w:r>
    </w:p>
    <w:p w:rsidR="00494D9B" w:rsidRPr="00DC3F5E" w:rsidRDefault="00494D9B" w:rsidP="00AC106F">
      <w:pPr>
        <w:pStyle w:val="Akapitzlist"/>
        <w:numPr>
          <w:ilvl w:val="0"/>
          <w:numId w:val="16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94C99">
        <w:rPr>
          <w:rFonts w:ascii="Arial" w:hAnsi="Arial" w:cs="Arial"/>
          <w:bCs/>
          <w:sz w:val="24"/>
          <w:szCs w:val="24"/>
        </w:rPr>
        <w:t xml:space="preserve">W ramach </w:t>
      </w:r>
      <w:r w:rsidR="00594C99" w:rsidRPr="00594C99">
        <w:rPr>
          <w:rFonts w:ascii="Arial" w:hAnsi="Arial" w:cs="Arial"/>
          <w:b/>
          <w:bCs/>
          <w:sz w:val="24"/>
          <w:szCs w:val="24"/>
        </w:rPr>
        <w:t xml:space="preserve">MODUŁU </w:t>
      </w:r>
      <w:r w:rsidRPr="00594C99">
        <w:rPr>
          <w:rFonts w:ascii="Arial" w:hAnsi="Arial" w:cs="Arial"/>
          <w:b/>
          <w:bCs/>
          <w:sz w:val="24"/>
          <w:szCs w:val="24"/>
        </w:rPr>
        <w:t>I</w:t>
      </w:r>
      <w:r w:rsidR="00594C99" w:rsidRPr="00594C99">
        <w:rPr>
          <w:rFonts w:ascii="Arial" w:hAnsi="Arial" w:cs="Arial"/>
          <w:b/>
          <w:bCs/>
          <w:sz w:val="24"/>
          <w:szCs w:val="24"/>
        </w:rPr>
        <w:t>:</w:t>
      </w:r>
    </w:p>
    <w:p w:rsidR="00DC3F5E" w:rsidRDefault="00DC3F5E" w:rsidP="00195159">
      <w:pPr>
        <w:pStyle w:val="Akapitzlist"/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DC3F5E">
        <w:rPr>
          <w:rFonts w:ascii="Arial" w:hAnsi="Arial" w:cs="Arial"/>
          <w:sz w:val="24"/>
          <w:szCs w:val="24"/>
        </w:rPr>
        <w:t xml:space="preserve">a) </w:t>
      </w:r>
      <w:r w:rsidRPr="00DC3F5E">
        <w:rPr>
          <w:rFonts w:ascii="Arial" w:hAnsi="Arial" w:cs="Arial"/>
          <w:b/>
          <w:sz w:val="24"/>
          <w:szCs w:val="24"/>
        </w:rPr>
        <w:t>Obszar A</w:t>
      </w:r>
      <w:r w:rsidRPr="00DC3F5E">
        <w:rPr>
          <w:rFonts w:ascii="Arial" w:hAnsi="Arial" w:cs="Arial"/>
          <w:sz w:val="24"/>
          <w:szCs w:val="24"/>
        </w:rPr>
        <w:t xml:space="preserve"> – likwidacja bariery transportowej:</w:t>
      </w:r>
    </w:p>
    <w:p w:rsidR="00F81632" w:rsidRDefault="00A41164" w:rsidP="00AC106F">
      <w:pPr>
        <w:pStyle w:val="Akapitzlist"/>
        <w:numPr>
          <w:ilvl w:val="0"/>
          <w:numId w:val="33"/>
        </w:numPr>
        <w:spacing w:after="0"/>
        <w:ind w:left="1418"/>
        <w:rPr>
          <w:rFonts w:ascii="Arial" w:hAnsi="Arial" w:cs="Arial"/>
          <w:sz w:val="24"/>
          <w:szCs w:val="24"/>
        </w:rPr>
      </w:pPr>
      <w:r w:rsidRPr="00DC3F5E">
        <w:rPr>
          <w:rFonts w:ascii="Arial" w:hAnsi="Arial" w:cs="Arial"/>
          <w:b/>
          <w:sz w:val="24"/>
          <w:szCs w:val="24"/>
        </w:rPr>
        <w:t>Zadanie</w:t>
      </w:r>
      <w:r w:rsidR="00517959">
        <w:rPr>
          <w:rFonts w:ascii="Arial" w:hAnsi="Arial" w:cs="Arial"/>
          <w:b/>
          <w:sz w:val="24"/>
          <w:szCs w:val="24"/>
        </w:rPr>
        <w:t xml:space="preserve"> nr</w:t>
      </w:r>
      <w:r w:rsidRPr="00DC3F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Pr="00DC3F5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41164">
        <w:rPr>
          <w:rFonts w:ascii="Arial" w:hAnsi="Arial" w:cs="Arial"/>
          <w:sz w:val="24"/>
          <w:szCs w:val="24"/>
        </w:rPr>
        <w:t>pomoc w zakupie i montażu oprzyrządowania do posiadanego samochodu,</w:t>
      </w:r>
    </w:p>
    <w:p w:rsidR="00DC3F5E" w:rsidRPr="00F81632" w:rsidRDefault="00DC3F5E" w:rsidP="00AC106F">
      <w:pPr>
        <w:pStyle w:val="Akapitzlist"/>
        <w:numPr>
          <w:ilvl w:val="0"/>
          <w:numId w:val="33"/>
        </w:numPr>
        <w:spacing w:after="0"/>
        <w:ind w:left="1418"/>
        <w:rPr>
          <w:rFonts w:ascii="Arial" w:hAnsi="Arial" w:cs="Arial"/>
          <w:sz w:val="24"/>
          <w:szCs w:val="24"/>
        </w:rPr>
      </w:pPr>
      <w:r w:rsidRPr="00F81632">
        <w:rPr>
          <w:rFonts w:ascii="Arial" w:hAnsi="Arial" w:cs="Arial"/>
          <w:b/>
          <w:sz w:val="24"/>
          <w:szCs w:val="24"/>
        </w:rPr>
        <w:t>Zadanie</w:t>
      </w:r>
      <w:r w:rsidR="00517959">
        <w:rPr>
          <w:rFonts w:ascii="Arial" w:hAnsi="Arial" w:cs="Arial"/>
          <w:b/>
          <w:sz w:val="24"/>
          <w:szCs w:val="24"/>
        </w:rPr>
        <w:t xml:space="preserve"> nr</w:t>
      </w:r>
      <w:r w:rsidRPr="00F81632">
        <w:rPr>
          <w:rFonts w:ascii="Arial" w:hAnsi="Arial" w:cs="Arial"/>
          <w:b/>
          <w:sz w:val="24"/>
          <w:szCs w:val="24"/>
        </w:rPr>
        <w:t xml:space="preserve"> 2:</w:t>
      </w:r>
      <w:r w:rsidRPr="00F81632">
        <w:rPr>
          <w:rFonts w:ascii="Arial" w:hAnsi="Arial" w:cs="Arial"/>
          <w:sz w:val="24"/>
          <w:szCs w:val="24"/>
        </w:rPr>
        <w:t xml:space="preserve"> pomoc w uzyskaniu prawa jazdy kategorii B,</w:t>
      </w:r>
    </w:p>
    <w:p w:rsidR="0031574C" w:rsidRPr="00A41164" w:rsidRDefault="0031574C" w:rsidP="00DC3F5E">
      <w:pPr>
        <w:pStyle w:val="Akapitzlist"/>
        <w:spacing w:after="0" w:line="360" w:lineRule="auto"/>
        <w:ind w:left="1440"/>
        <w:rPr>
          <w:rFonts w:ascii="Arial" w:hAnsi="Arial" w:cs="Arial"/>
          <w:sz w:val="10"/>
          <w:szCs w:val="24"/>
        </w:rPr>
      </w:pPr>
    </w:p>
    <w:p w:rsidR="00DC3F5E" w:rsidRDefault="00F81632" w:rsidP="00195159">
      <w:pPr>
        <w:pStyle w:val="Akapitzlist"/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DC3F5E" w:rsidRPr="00DC3F5E">
        <w:rPr>
          <w:rFonts w:ascii="Arial" w:hAnsi="Arial" w:cs="Arial"/>
          <w:b/>
          <w:sz w:val="24"/>
          <w:szCs w:val="24"/>
        </w:rPr>
        <w:t>Obszar B</w:t>
      </w:r>
      <w:r w:rsidR="00DC3F5E" w:rsidRPr="00DC3F5E">
        <w:rPr>
          <w:rFonts w:ascii="Arial" w:hAnsi="Arial" w:cs="Arial"/>
          <w:sz w:val="24"/>
          <w:szCs w:val="24"/>
        </w:rPr>
        <w:t xml:space="preserve"> – likwidacja bari</w:t>
      </w:r>
      <w:r w:rsidR="00DC3F5E">
        <w:rPr>
          <w:rFonts w:ascii="Arial" w:hAnsi="Arial" w:cs="Arial"/>
          <w:sz w:val="24"/>
          <w:szCs w:val="24"/>
        </w:rPr>
        <w:t xml:space="preserve">er w dostępie do uczestniczenia </w:t>
      </w:r>
      <w:r w:rsidR="00DC3F5E" w:rsidRPr="00DC3F5E">
        <w:rPr>
          <w:rFonts w:ascii="Arial" w:hAnsi="Arial" w:cs="Arial"/>
          <w:sz w:val="24"/>
          <w:szCs w:val="24"/>
        </w:rPr>
        <w:t>w społeczeństwie informacyjnym:</w:t>
      </w:r>
    </w:p>
    <w:p w:rsidR="00517959" w:rsidRDefault="00A41164" w:rsidP="00AC106F">
      <w:pPr>
        <w:pStyle w:val="Akapitzlist"/>
        <w:numPr>
          <w:ilvl w:val="0"/>
          <w:numId w:val="34"/>
        </w:numPr>
        <w:spacing w:after="0"/>
        <w:ind w:left="1418"/>
        <w:jc w:val="both"/>
        <w:rPr>
          <w:rFonts w:ascii="Arial" w:hAnsi="Arial" w:cs="Arial"/>
          <w:sz w:val="24"/>
          <w:szCs w:val="24"/>
        </w:rPr>
      </w:pPr>
      <w:r w:rsidRPr="00DC3F5E">
        <w:rPr>
          <w:rFonts w:ascii="Arial" w:hAnsi="Arial" w:cs="Arial"/>
          <w:b/>
          <w:sz w:val="24"/>
          <w:szCs w:val="24"/>
        </w:rPr>
        <w:lastRenderedPageBreak/>
        <w:t>Zadanie</w:t>
      </w:r>
      <w:r w:rsidR="00517959">
        <w:rPr>
          <w:rFonts w:ascii="Arial" w:hAnsi="Arial" w:cs="Arial"/>
          <w:b/>
          <w:sz w:val="24"/>
          <w:szCs w:val="24"/>
        </w:rPr>
        <w:t xml:space="preserve"> nr</w:t>
      </w:r>
      <w:r w:rsidRPr="00DC3F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Pr="00DC3F5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pomoc w zakupie sprzętu elektronicznego lub jego elementów oraz oprogramowania,</w:t>
      </w:r>
    </w:p>
    <w:p w:rsidR="00DC3F5E" w:rsidRPr="00517959" w:rsidRDefault="00DC3F5E" w:rsidP="00AC106F">
      <w:pPr>
        <w:pStyle w:val="Akapitzlist"/>
        <w:numPr>
          <w:ilvl w:val="0"/>
          <w:numId w:val="34"/>
        </w:numPr>
        <w:spacing w:after="0"/>
        <w:ind w:left="1418"/>
        <w:jc w:val="both"/>
        <w:rPr>
          <w:rFonts w:ascii="Arial" w:hAnsi="Arial" w:cs="Arial"/>
          <w:sz w:val="24"/>
          <w:szCs w:val="24"/>
        </w:rPr>
      </w:pPr>
      <w:r w:rsidRPr="00517959">
        <w:rPr>
          <w:rFonts w:ascii="Arial" w:hAnsi="Arial" w:cs="Arial"/>
          <w:b/>
          <w:sz w:val="24"/>
          <w:szCs w:val="24"/>
        </w:rPr>
        <w:t>Zadanie</w:t>
      </w:r>
      <w:r w:rsidR="00517959">
        <w:rPr>
          <w:rFonts w:ascii="Arial" w:hAnsi="Arial" w:cs="Arial"/>
          <w:b/>
          <w:sz w:val="24"/>
          <w:szCs w:val="24"/>
        </w:rPr>
        <w:t xml:space="preserve"> nr</w:t>
      </w:r>
      <w:r w:rsidRPr="00517959">
        <w:rPr>
          <w:rFonts w:ascii="Arial" w:hAnsi="Arial" w:cs="Arial"/>
          <w:b/>
          <w:sz w:val="24"/>
          <w:szCs w:val="24"/>
        </w:rPr>
        <w:t xml:space="preserve"> 2: </w:t>
      </w:r>
      <w:r w:rsidRPr="00517959">
        <w:rPr>
          <w:rFonts w:ascii="Arial" w:hAnsi="Arial" w:cs="Arial"/>
          <w:sz w:val="24"/>
          <w:szCs w:val="24"/>
        </w:rPr>
        <w:t>dofinansowanie szkoleń w zakresie obsługi nabytego w ramach programu sprzętu e</w:t>
      </w:r>
      <w:r w:rsidR="0031574C" w:rsidRPr="00517959">
        <w:rPr>
          <w:rFonts w:ascii="Arial" w:hAnsi="Arial" w:cs="Arial"/>
          <w:sz w:val="24"/>
          <w:szCs w:val="24"/>
        </w:rPr>
        <w:t>lektronicznego i oprogramowania</w:t>
      </w:r>
    </w:p>
    <w:p w:rsidR="0031574C" w:rsidRPr="0031574C" w:rsidRDefault="0031574C" w:rsidP="0031574C">
      <w:pPr>
        <w:pStyle w:val="Akapitzlist"/>
        <w:spacing w:after="0"/>
        <w:ind w:left="1440"/>
        <w:jc w:val="both"/>
        <w:rPr>
          <w:rFonts w:ascii="Arial" w:hAnsi="Arial" w:cs="Arial"/>
          <w:sz w:val="10"/>
          <w:szCs w:val="24"/>
        </w:rPr>
      </w:pPr>
    </w:p>
    <w:p w:rsidR="0031574C" w:rsidRDefault="00DC3F5E" w:rsidP="00195159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DC3F5E">
        <w:rPr>
          <w:rFonts w:ascii="Arial" w:hAnsi="Arial" w:cs="Arial"/>
          <w:sz w:val="24"/>
          <w:szCs w:val="24"/>
        </w:rPr>
        <w:t xml:space="preserve">c) </w:t>
      </w:r>
      <w:r w:rsidRPr="00DC3F5E">
        <w:rPr>
          <w:rFonts w:ascii="Arial" w:hAnsi="Arial" w:cs="Arial"/>
          <w:b/>
          <w:sz w:val="24"/>
          <w:szCs w:val="24"/>
        </w:rPr>
        <w:t xml:space="preserve">Obszar C </w:t>
      </w:r>
      <w:r w:rsidRPr="00DC3F5E">
        <w:rPr>
          <w:rFonts w:ascii="Arial" w:hAnsi="Arial" w:cs="Arial"/>
          <w:sz w:val="24"/>
          <w:szCs w:val="24"/>
        </w:rPr>
        <w:t>– likwidacja barier w poruszaniu się:</w:t>
      </w:r>
    </w:p>
    <w:p w:rsidR="0031574C" w:rsidRPr="0031574C" w:rsidRDefault="0031574C" w:rsidP="0031574C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10"/>
          <w:szCs w:val="24"/>
        </w:rPr>
      </w:pPr>
    </w:p>
    <w:p w:rsidR="00517959" w:rsidRDefault="00DC3F5E" w:rsidP="00AC106F">
      <w:pPr>
        <w:pStyle w:val="Akapitzlist"/>
        <w:numPr>
          <w:ilvl w:val="0"/>
          <w:numId w:val="36"/>
        </w:numPr>
        <w:spacing w:after="0"/>
        <w:ind w:left="1418"/>
        <w:jc w:val="both"/>
        <w:rPr>
          <w:rFonts w:ascii="Arial" w:hAnsi="Arial" w:cs="Arial"/>
          <w:sz w:val="24"/>
          <w:szCs w:val="24"/>
        </w:rPr>
      </w:pPr>
      <w:r w:rsidRPr="00DC3F5E">
        <w:rPr>
          <w:rFonts w:ascii="Arial" w:hAnsi="Arial" w:cs="Arial"/>
          <w:b/>
          <w:sz w:val="24"/>
          <w:szCs w:val="24"/>
        </w:rPr>
        <w:t>Zadanie</w:t>
      </w:r>
      <w:r w:rsidR="00517959">
        <w:rPr>
          <w:rFonts w:ascii="Arial" w:hAnsi="Arial" w:cs="Arial"/>
          <w:b/>
          <w:sz w:val="24"/>
          <w:szCs w:val="24"/>
        </w:rPr>
        <w:t xml:space="preserve"> nr </w:t>
      </w:r>
      <w:r w:rsidRPr="00DC3F5E">
        <w:rPr>
          <w:rFonts w:ascii="Arial" w:hAnsi="Arial" w:cs="Arial"/>
          <w:b/>
          <w:sz w:val="24"/>
          <w:szCs w:val="24"/>
        </w:rPr>
        <w:t xml:space="preserve"> 2:</w:t>
      </w:r>
      <w:r w:rsidRPr="00DC3F5E">
        <w:rPr>
          <w:rFonts w:ascii="Arial" w:hAnsi="Arial" w:cs="Arial"/>
          <w:sz w:val="24"/>
          <w:szCs w:val="24"/>
        </w:rPr>
        <w:t xml:space="preserve"> pomoc w utrzymaniu spr</w:t>
      </w:r>
      <w:r>
        <w:rPr>
          <w:rFonts w:ascii="Arial" w:hAnsi="Arial" w:cs="Arial"/>
          <w:sz w:val="24"/>
          <w:szCs w:val="24"/>
        </w:rPr>
        <w:t xml:space="preserve">awności technicznej posiadanego </w:t>
      </w:r>
      <w:r w:rsidRPr="00DC3F5E">
        <w:rPr>
          <w:rFonts w:ascii="Arial" w:hAnsi="Arial" w:cs="Arial"/>
          <w:sz w:val="24"/>
          <w:szCs w:val="24"/>
        </w:rPr>
        <w:t>wózka inwalidzkiego o napędzie elektrycznym,</w:t>
      </w:r>
    </w:p>
    <w:p w:rsidR="00517959" w:rsidRDefault="00517959" w:rsidP="00AC106F">
      <w:pPr>
        <w:pStyle w:val="Akapitzlist"/>
        <w:numPr>
          <w:ilvl w:val="0"/>
          <w:numId w:val="36"/>
        </w:numPr>
        <w:spacing w:after="0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nr </w:t>
      </w:r>
      <w:r w:rsidR="00DC3F5E" w:rsidRPr="00517959">
        <w:rPr>
          <w:rFonts w:ascii="Arial" w:hAnsi="Arial" w:cs="Arial"/>
          <w:b/>
          <w:sz w:val="24"/>
          <w:szCs w:val="24"/>
        </w:rPr>
        <w:t xml:space="preserve">3: </w:t>
      </w:r>
      <w:r w:rsidR="00DC3F5E" w:rsidRPr="00517959">
        <w:rPr>
          <w:rFonts w:ascii="Arial" w:hAnsi="Arial" w:cs="Arial"/>
          <w:sz w:val="24"/>
          <w:szCs w:val="24"/>
        </w:rPr>
        <w:t>pomoc w zakupie protezy kończyny, w której zastosowano nowoczesne rozwiązania techniczne, tj. protezy co najmniej na III poziomie jakości,</w:t>
      </w:r>
    </w:p>
    <w:p w:rsidR="00DC3F5E" w:rsidRPr="00517959" w:rsidRDefault="00517959" w:rsidP="00AC106F">
      <w:pPr>
        <w:pStyle w:val="Akapitzlist"/>
        <w:numPr>
          <w:ilvl w:val="0"/>
          <w:numId w:val="36"/>
        </w:numPr>
        <w:spacing w:after="0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nr </w:t>
      </w:r>
      <w:r w:rsidR="00DC3F5E" w:rsidRPr="00517959">
        <w:rPr>
          <w:rFonts w:ascii="Arial" w:hAnsi="Arial" w:cs="Arial"/>
          <w:b/>
          <w:sz w:val="24"/>
          <w:szCs w:val="24"/>
        </w:rPr>
        <w:t xml:space="preserve">4: </w:t>
      </w:r>
      <w:r w:rsidR="00DC3F5E" w:rsidRPr="00517959">
        <w:rPr>
          <w:rFonts w:ascii="Arial" w:hAnsi="Arial" w:cs="Arial"/>
          <w:sz w:val="24"/>
          <w:szCs w:val="24"/>
        </w:rPr>
        <w:t>pomoc w utrzymaniu sprawności technicznej posiadanej protezy kończyny, w której zastosowano nowoczesne rozwiązania techniczne, (co najmniej na III poziomie jakości),</w:t>
      </w:r>
    </w:p>
    <w:p w:rsidR="0031574C" w:rsidRPr="0031574C" w:rsidRDefault="0031574C" w:rsidP="0031574C">
      <w:pPr>
        <w:pStyle w:val="Akapitzlist"/>
        <w:spacing w:after="0"/>
        <w:ind w:left="1440"/>
        <w:jc w:val="both"/>
        <w:rPr>
          <w:rFonts w:ascii="Arial" w:hAnsi="Arial" w:cs="Arial"/>
          <w:sz w:val="10"/>
          <w:szCs w:val="24"/>
        </w:rPr>
      </w:pPr>
    </w:p>
    <w:p w:rsidR="00DC3F5E" w:rsidRDefault="00DC3F5E" w:rsidP="00195159">
      <w:pPr>
        <w:pStyle w:val="Akapitzlist"/>
        <w:spacing w:after="0"/>
        <w:ind w:left="993" w:right="-1"/>
        <w:jc w:val="both"/>
        <w:rPr>
          <w:rFonts w:ascii="Arial" w:hAnsi="Arial" w:cs="Arial"/>
          <w:sz w:val="24"/>
          <w:szCs w:val="24"/>
        </w:rPr>
      </w:pPr>
      <w:r w:rsidRPr="00DC3F5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  <w:r w:rsidRPr="00DC3F5E">
        <w:rPr>
          <w:rFonts w:ascii="Arial" w:hAnsi="Arial" w:cs="Arial"/>
          <w:b/>
          <w:sz w:val="24"/>
          <w:szCs w:val="24"/>
        </w:rPr>
        <w:t xml:space="preserve"> Obszar D </w:t>
      </w:r>
      <w:r w:rsidRPr="00DC3F5E">
        <w:rPr>
          <w:rFonts w:ascii="Arial" w:hAnsi="Arial" w:cs="Arial"/>
          <w:sz w:val="24"/>
          <w:szCs w:val="24"/>
        </w:rPr>
        <w:t>– pomoc w utrzymaniu aktywności zawodowej poprzez</w:t>
      </w:r>
      <w:r>
        <w:rPr>
          <w:rFonts w:ascii="Arial" w:hAnsi="Arial" w:cs="Arial"/>
          <w:sz w:val="24"/>
          <w:szCs w:val="24"/>
        </w:rPr>
        <w:t xml:space="preserve"> </w:t>
      </w:r>
      <w:r w:rsidRPr="00DC3F5E">
        <w:rPr>
          <w:rFonts w:ascii="Arial" w:hAnsi="Arial" w:cs="Arial"/>
          <w:sz w:val="24"/>
          <w:szCs w:val="24"/>
        </w:rPr>
        <w:t xml:space="preserve">zapewnienie </w:t>
      </w:r>
      <w:r w:rsidR="00052713">
        <w:rPr>
          <w:rFonts w:ascii="Arial" w:hAnsi="Arial" w:cs="Arial"/>
          <w:sz w:val="24"/>
          <w:szCs w:val="24"/>
        </w:rPr>
        <w:t xml:space="preserve">     </w:t>
      </w:r>
      <w:r w:rsidRPr="00DC3F5E">
        <w:rPr>
          <w:rFonts w:ascii="Arial" w:hAnsi="Arial" w:cs="Arial"/>
          <w:sz w:val="24"/>
          <w:szCs w:val="24"/>
        </w:rPr>
        <w:t>opieki dla osoby zależnej;</w:t>
      </w:r>
    </w:p>
    <w:p w:rsidR="00A2452B" w:rsidRPr="00A2452B" w:rsidRDefault="00A2452B" w:rsidP="00195159">
      <w:pPr>
        <w:pStyle w:val="Akapitzlist"/>
        <w:spacing w:after="0"/>
        <w:ind w:left="993" w:right="-1"/>
        <w:jc w:val="both"/>
        <w:rPr>
          <w:rFonts w:ascii="Arial" w:hAnsi="Arial" w:cs="Arial"/>
          <w:sz w:val="10"/>
          <w:szCs w:val="24"/>
        </w:rPr>
      </w:pPr>
    </w:p>
    <w:p w:rsidR="00DC3F5E" w:rsidRPr="00DC3F5E" w:rsidRDefault="00EA2837" w:rsidP="00AC106F">
      <w:pPr>
        <w:pStyle w:val="Akapitzlist"/>
        <w:numPr>
          <w:ilvl w:val="0"/>
          <w:numId w:val="16"/>
        </w:numPr>
        <w:spacing w:after="0" w:line="360" w:lineRule="auto"/>
        <w:ind w:left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MODUŁ</w:t>
      </w:r>
      <w:r w:rsidR="00DC3F5E" w:rsidRPr="00594C99">
        <w:rPr>
          <w:rFonts w:ascii="Arial" w:hAnsi="Arial" w:cs="Arial"/>
          <w:b/>
          <w:bCs/>
          <w:sz w:val="24"/>
          <w:szCs w:val="24"/>
        </w:rPr>
        <w:t xml:space="preserve"> </w:t>
      </w:r>
      <w:r w:rsidR="00DC3F5E">
        <w:rPr>
          <w:rFonts w:ascii="Arial" w:hAnsi="Arial" w:cs="Arial"/>
          <w:b/>
          <w:bCs/>
          <w:sz w:val="24"/>
          <w:szCs w:val="24"/>
        </w:rPr>
        <w:t>I</w:t>
      </w:r>
      <w:r w:rsidR="00DC3F5E" w:rsidRPr="00594C99">
        <w:rPr>
          <w:rFonts w:ascii="Arial" w:hAnsi="Arial" w:cs="Arial"/>
          <w:b/>
          <w:bCs/>
          <w:sz w:val="24"/>
          <w:szCs w:val="24"/>
        </w:rPr>
        <w:t>I</w:t>
      </w:r>
      <w:r w:rsidR="00DC3F5E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DC3F5E" w:rsidRPr="00DC3F5E">
        <w:rPr>
          <w:rFonts w:ascii="Arial" w:hAnsi="Arial" w:cs="Arial"/>
          <w:sz w:val="24"/>
        </w:rPr>
        <w:t>pomoc w uzyskaniu wykształcenia na poziomie wyższym.</w:t>
      </w:r>
    </w:p>
    <w:p w:rsidR="00DC3F5E" w:rsidRPr="00594C99" w:rsidRDefault="00DC3F5E" w:rsidP="00DC3F5E">
      <w:pPr>
        <w:pStyle w:val="Akapitzlist"/>
        <w:spacing w:after="0" w:line="360" w:lineRule="auto"/>
        <w:ind w:left="1440" w:right="-1"/>
        <w:rPr>
          <w:rFonts w:ascii="Arial" w:hAnsi="Arial" w:cs="Arial"/>
          <w:sz w:val="24"/>
          <w:szCs w:val="24"/>
        </w:rPr>
      </w:pPr>
    </w:p>
    <w:p w:rsidR="0031574C" w:rsidRDefault="00783D4B" w:rsidP="0031574C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E6CC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II</w:t>
      </w:r>
      <w:r w:rsidRPr="007E6CC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Warunki uczestnictwa osoby niepełnosprawnej w programie: </w:t>
      </w:r>
    </w:p>
    <w:p w:rsidR="00594C99" w:rsidRPr="0031574C" w:rsidRDefault="0031574C" w:rsidP="00AC106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4C99">
        <w:rPr>
          <w:rFonts w:ascii="Arial" w:hAnsi="Arial" w:cs="Arial"/>
          <w:bCs/>
          <w:sz w:val="24"/>
          <w:szCs w:val="24"/>
        </w:rPr>
        <w:t xml:space="preserve">W ramach </w:t>
      </w:r>
      <w:r w:rsidRPr="00594C99">
        <w:rPr>
          <w:rFonts w:ascii="Arial" w:hAnsi="Arial" w:cs="Arial"/>
          <w:b/>
          <w:bCs/>
          <w:sz w:val="24"/>
          <w:szCs w:val="24"/>
        </w:rPr>
        <w:t>MODUŁU I:</w:t>
      </w:r>
    </w:p>
    <w:p w:rsidR="00517959" w:rsidRDefault="00494D9B" w:rsidP="005A5B16">
      <w:pPr>
        <w:pStyle w:val="StandI"/>
        <w:numPr>
          <w:ilvl w:val="0"/>
          <w:numId w:val="8"/>
        </w:numPr>
        <w:spacing w:before="40" w:after="40" w:line="276" w:lineRule="auto"/>
        <w:ind w:left="993"/>
        <w:rPr>
          <w:spacing w:val="0"/>
          <w:szCs w:val="24"/>
        </w:rPr>
      </w:pPr>
      <w:r w:rsidRPr="007E6CC3">
        <w:rPr>
          <w:b/>
          <w:bCs/>
          <w:spacing w:val="0"/>
          <w:szCs w:val="24"/>
        </w:rPr>
        <w:t>Obszar A</w:t>
      </w:r>
      <w:r w:rsidR="00517959">
        <w:rPr>
          <w:b/>
          <w:bCs/>
          <w:spacing w:val="0"/>
          <w:szCs w:val="24"/>
        </w:rPr>
        <w:t>:</w:t>
      </w:r>
    </w:p>
    <w:p w:rsidR="00517959" w:rsidRDefault="00494D9B" w:rsidP="00AC106F">
      <w:pPr>
        <w:pStyle w:val="StandI"/>
        <w:numPr>
          <w:ilvl w:val="0"/>
          <w:numId w:val="37"/>
        </w:numPr>
        <w:spacing w:before="40" w:after="40" w:line="276" w:lineRule="auto"/>
        <w:ind w:left="1418"/>
        <w:rPr>
          <w:spacing w:val="0"/>
          <w:szCs w:val="24"/>
        </w:rPr>
      </w:pPr>
      <w:r w:rsidRPr="007E6CC3">
        <w:rPr>
          <w:b/>
          <w:bCs/>
          <w:spacing w:val="0"/>
          <w:szCs w:val="24"/>
        </w:rPr>
        <w:t xml:space="preserve">Zadanie nr </w:t>
      </w:r>
      <w:r w:rsidR="00A41164">
        <w:rPr>
          <w:b/>
          <w:bCs/>
          <w:spacing w:val="0"/>
          <w:szCs w:val="24"/>
        </w:rPr>
        <w:t>1</w:t>
      </w:r>
      <w:r w:rsidRPr="007E6CC3">
        <w:rPr>
          <w:b/>
          <w:bCs/>
          <w:spacing w:val="0"/>
          <w:szCs w:val="24"/>
        </w:rPr>
        <w:t xml:space="preserve"> </w:t>
      </w:r>
      <w:r w:rsidRPr="007E6CC3">
        <w:rPr>
          <w:spacing w:val="0"/>
          <w:szCs w:val="24"/>
        </w:rPr>
        <w:t>- osoba niepełnosprawna, która posiada znaczny lub umiarkowany stopień niepełnosprawności</w:t>
      </w:r>
      <w:r w:rsidR="00A41164">
        <w:rPr>
          <w:spacing w:val="0"/>
          <w:szCs w:val="24"/>
        </w:rPr>
        <w:t xml:space="preserve"> lub orzeczenie o niepełnosprawności; wiek do lat 18 lub wiek aktywności zawodowej lub zatrudnienie,</w:t>
      </w:r>
      <w:r w:rsidRPr="007E6CC3">
        <w:rPr>
          <w:spacing w:val="0"/>
          <w:szCs w:val="24"/>
        </w:rPr>
        <w:t xml:space="preserve"> oraz dysfunkcję narządu ruchu. </w:t>
      </w:r>
    </w:p>
    <w:p w:rsidR="00A41164" w:rsidRPr="00517959" w:rsidRDefault="00A41164" w:rsidP="00AC106F">
      <w:pPr>
        <w:pStyle w:val="StandI"/>
        <w:numPr>
          <w:ilvl w:val="0"/>
          <w:numId w:val="37"/>
        </w:numPr>
        <w:spacing w:before="40" w:after="40" w:line="276" w:lineRule="auto"/>
        <w:ind w:left="1418"/>
        <w:rPr>
          <w:spacing w:val="0"/>
          <w:szCs w:val="24"/>
        </w:rPr>
      </w:pPr>
      <w:r w:rsidRPr="00517959">
        <w:rPr>
          <w:b/>
          <w:bCs/>
          <w:spacing w:val="0"/>
          <w:szCs w:val="24"/>
        </w:rPr>
        <w:t xml:space="preserve">Zadanie nr 2 </w:t>
      </w:r>
      <w:r w:rsidRPr="00517959">
        <w:rPr>
          <w:spacing w:val="0"/>
          <w:szCs w:val="24"/>
        </w:rPr>
        <w:t xml:space="preserve">- osoba niepełnosprawna w wieku aktywności zawodowej, która posiada znaczny lub umiarkowany stopień niepełnosprawności oraz dysfunkcję narządu ruchu. </w:t>
      </w:r>
    </w:p>
    <w:p w:rsidR="00517959" w:rsidRPr="00517959" w:rsidRDefault="00A41164" w:rsidP="00A41164">
      <w:pPr>
        <w:pStyle w:val="StandI"/>
        <w:numPr>
          <w:ilvl w:val="0"/>
          <w:numId w:val="8"/>
        </w:numPr>
        <w:spacing w:before="40" w:after="40" w:line="276" w:lineRule="auto"/>
        <w:ind w:left="993"/>
        <w:contextualSpacing/>
        <w:rPr>
          <w:spacing w:val="0"/>
          <w:szCs w:val="24"/>
        </w:rPr>
      </w:pPr>
      <w:r w:rsidRPr="007E6CC3">
        <w:rPr>
          <w:b/>
          <w:bCs/>
          <w:spacing w:val="0"/>
          <w:szCs w:val="24"/>
        </w:rPr>
        <w:t>Obszar B</w:t>
      </w:r>
      <w:r w:rsidR="00517959">
        <w:rPr>
          <w:b/>
          <w:bCs/>
          <w:spacing w:val="0"/>
          <w:szCs w:val="24"/>
        </w:rPr>
        <w:t>:</w:t>
      </w:r>
    </w:p>
    <w:p w:rsidR="00517959" w:rsidRPr="00517959" w:rsidRDefault="00517959" w:rsidP="00517959">
      <w:pPr>
        <w:pStyle w:val="StandI"/>
        <w:numPr>
          <w:ilvl w:val="0"/>
          <w:numId w:val="0"/>
        </w:numPr>
        <w:spacing w:before="40" w:after="40" w:line="276" w:lineRule="auto"/>
        <w:ind w:left="993"/>
        <w:contextualSpacing/>
        <w:rPr>
          <w:spacing w:val="0"/>
          <w:sz w:val="8"/>
          <w:szCs w:val="24"/>
        </w:rPr>
      </w:pPr>
    </w:p>
    <w:p w:rsidR="00A41164" w:rsidRPr="007E6CC3" w:rsidRDefault="00197021" w:rsidP="00AC106F">
      <w:pPr>
        <w:pStyle w:val="StandI"/>
        <w:numPr>
          <w:ilvl w:val="0"/>
          <w:numId w:val="38"/>
        </w:numPr>
        <w:spacing w:before="40" w:after="40" w:line="276" w:lineRule="auto"/>
        <w:ind w:left="1418"/>
        <w:contextualSpacing/>
        <w:rPr>
          <w:spacing w:val="0"/>
          <w:szCs w:val="24"/>
        </w:rPr>
      </w:pPr>
      <w:r>
        <w:rPr>
          <w:b/>
          <w:bCs/>
          <w:spacing w:val="0"/>
          <w:szCs w:val="24"/>
        </w:rPr>
        <w:t>Z</w:t>
      </w:r>
      <w:r w:rsidR="00A41164" w:rsidRPr="007E6CC3">
        <w:rPr>
          <w:b/>
          <w:bCs/>
          <w:spacing w:val="0"/>
          <w:szCs w:val="24"/>
        </w:rPr>
        <w:t>adanie</w:t>
      </w:r>
      <w:r w:rsidR="00A2452B">
        <w:rPr>
          <w:b/>
          <w:bCs/>
          <w:spacing w:val="0"/>
          <w:szCs w:val="24"/>
        </w:rPr>
        <w:t xml:space="preserve"> nr</w:t>
      </w:r>
      <w:r w:rsidR="00A41164" w:rsidRPr="007E6CC3">
        <w:rPr>
          <w:b/>
          <w:bCs/>
          <w:spacing w:val="0"/>
          <w:szCs w:val="24"/>
        </w:rPr>
        <w:t xml:space="preserve"> </w:t>
      </w:r>
      <w:r w:rsidR="00A41164">
        <w:rPr>
          <w:b/>
          <w:bCs/>
          <w:spacing w:val="0"/>
          <w:szCs w:val="24"/>
        </w:rPr>
        <w:t>1 i Zadanie</w:t>
      </w:r>
      <w:r w:rsidR="00A2452B">
        <w:rPr>
          <w:b/>
          <w:bCs/>
          <w:spacing w:val="0"/>
          <w:szCs w:val="24"/>
        </w:rPr>
        <w:t xml:space="preserve"> nr</w:t>
      </w:r>
      <w:r w:rsidR="00A41164">
        <w:rPr>
          <w:b/>
          <w:bCs/>
          <w:spacing w:val="0"/>
          <w:szCs w:val="24"/>
        </w:rPr>
        <w:t xml:space="preserve"> 2</w:t>
      </w:r>
      <w:r w:rsidR="00A41164" w:rsidRPr="007E6CC3">
        <w:rPr>
          <w:b/>
          <w:bCs/>
          <w:spacing w:val="0"/>
          <w:szCs w:val="24"/>
        </w:rPr>
        <w:t xml:space="preserve"> </w:t>
      </w:r>
      <w:r w:rsidR="00A41164" w:rsidRPr="007E6CC3">
        <w:rPr>
          <w:spacing w:val="0"/>
          <w:szCs w:val="24"/>
        </w:rPr>
        <w:t xml:space="preserve">- osoba niepełnosprawna, posiadająca znaczny stopień niepełnosprawności lub orzeczenie o niepełnosprawności, wiek do lat 18 lub wiek aktywności zawodowej lub zatrudnienie, dysfunkcję obu kończyn górnych lub narządu wzroku. </w:t>
      </w:r>
    </w:p>
    <w:p w:rsidR="00494D9B" w:rsidRPr="00A41164" w:rsidRDefault="00494D9B" w:rsidP="00A41164">
      <w:pPr>
        <w:pStyle w:val="StandI"/>
        <w:numPr>
          <w:ilvl w:val="0"/>
          <w:numId w:val="0"/>
        </w:numPr>
        <w:spacing w:before="40" w:after="40" w:line="276" w:lineRule="auto"/>
        <w:ind w:left="993"/>
        <w:rPr>
          <w:spacing w:val="0"/>
          <w:sz w:val="10"/>
          <w:szCs w:val="24"/>
        </w:rPr>
      </w:pPr>
    </w:p>
    <w:p w:rsidR="00517959" w:rsidRPr="00517959" w:rsidRDefault="00494D9B" w:rsidP="005A5B16">
      <w:pPr>
        <w:pStyle w:val="StandI"/>
        <w:numPr>
          <w:ilvl w:val="0"/>
          <w:numId w:val="8"/>
        </w:numPr>
        <w:tabs>
          <w:tab w:val="num" w:pos="1080"/>
          <w:tab w:val="num" w:pos="1440"/>
        </w:tabs>
        <w:spacing w:before="40" w:after="40" w:line="276" w:lineRule="auto"/>
        <w:ind w:left="993"/>
        <w:contextualSpacing/>
        <w:rPr>
          <w:spacing w:val="0"/>
          <w:szCs w:val="24"/>
        </w:rPr>
      </w:pPr>
      <w:r w:rsidRPr="007E6CC3">
        <w:rPr>
          <w:b/>
          <w:bCs/>
          <w:spacing w:val="0"/>
          <w:szCs w:val="24"/>
        </w:rPr>
        <w:t>Obszar C</w:t>
      </w:r>
      <w:r w:rsidR="00517959">
        <w:rPr>
          <w:b/>
          <w:bCs/>
          <w:spacing w:val="0"/>
          <w:szCs w:val="24"/>
        </w:rPr>
        <w:t>:</w:t>
      </w:r>
    </w:p>
    <w:p w:rsidR="00517959" w:rsidRPr="00517959" w:rsidRDefault="00517959" w:rsidP="00517959">
      <w:pPr>
        <w:pStyle w:val="StandI"/>
        <w:numPr>
          <w:ilvl w:val="0"/>
          <w:numId w:val="0"/>
        </w:numPr>
        <w:spacing w:before="40" w:after="40" w:line="276" w:lineRule="auto"/>
        <w:ind w:left="993"/>
        <w:contextualSpacing/>
        <w:rPr>
          <w:spacing w:val="0"/>
          <w:sz w:val="8"/>
          <w:szCs w:val="24"/>
        </w:rPr>
      </w:pPr>
    </w:p>
    <w:p w:rsidR="00517959" w:rsidRDefault="00494D9B" w:rsidP="00AC106F">
      <w:pPr>
        <w:pStyle w:val="StandI"/>
        <w:numPr>
          <w:ilvl w:val="0"/>
          <w:numId w:val="38"/>
        </w:numPr>
        <w:spacing w:before="40" w:after="40" w:line="276" w:lineRule="auto"/>
        <w:ind w:left="1418"/>
        <w:contextualSpacing/>
        <w:rPr>
          <w:spacing w:val="0"/>
          <w:szCs w:val="24"/>
        </w:rPr>
      </w:pPr>
      <w:r w:rsidRPr="007E6CC3">
        <w:rPr>
          <w:b/>
          <w:bCs/>
          <w:spacing w:val="0"/>
          <w:szCs w:val="24"/>
        </w:rPr>
        <w:t>Zadanie nr 2</w:t>
      </w:r>
      <w:r w:rsidRPr="007E6CC3">
        <w:rPr>
          <w:spacing w:val="0"/>
          <w:szCs w:val="24"/>
        </w:rPr>
        <w:t xml:space="preserve"> - osoba niepełnosprawna, która posiada znaczny stopień niepełnosprawności (a w przypadku osó</w:t>
      </w:r>
      <w:r w:rsidR="00A8467C" w:rsidRPr="007E6CC3">
        <w:rPr>
          <w:spacing w:val="0"/>
          <w:szCs w:val="24"/>
        </w:rPr>
        <w:t xml:space="preserve">b do 16 roku życia – orzeczenie </w:t>
      </w:r>
      <w:r w:rsidRPr="007E6CC3">
        <w:rPr>
          <w:spacing w:val="0"/>
          <w:szCs w:val="24"/>
        </w:rPr>
        <w:t>o niepełnosprawności), która jest użytkownikiem wózka inwalidzkiego o napędzie elektrycznym.</w:t>
      </w:r>
    </w:p>
    <w:p w:rsidR="00494D9B" w:rsidRPr="00517959" w:rsidRDefault="00494D9B" w:rsidP="00AC106F">
      <w:pPr>
        <w:pStyle w:val="StandI"/>
        <w:numPr>
          <w:ilvl w:val="0"/>
          <w:numId w:val="38"/>
        </w:numPr>
        <w:spacing w:before="40" w:after="40" w:line="276" w:lineRule="auto"/>
        <w:ind w:left="1418"/>
        <w:contextualSpacing/>
        <w:rPr>
          <w:spacing w:val="0"/>
          <w:szCs w:val="24"/>
        </w:rPr>
      </w:pPr>
      <w:r w:rsidRPr="00517959">
        <w:rPr>
          <w:b/>
          <w:bCs/>
          <w:spacing w:val="0"/>
          <w:szCs w:val="24"/>
        </w:rPr>
        <w:t xml:space="preserve">Zadanie nr 3 oraz Zadanie nr 4 </w:t>
      </w:r>
      <w:r w:rsidRPr="00517959">
        <w:rPr>
          <w:spacing w:val="0"/>
          <w:szCs w:val="24"/>
        </w:rPr>
        <w:t>- osoba nie</w:t>
      </w:r>
      <w:r w:rsidR="00BA28C7" w:rsidRPr="00517959">
        <w:rPr>
          <w:spacing w:val="0"/>
          <w:szCs w:val="24"/>
        </w:rPr>
        <w:t xml:space="preserve">pełnosprawna w wieku aktywności </w:t>
      </w:r>
      <w:r w:rsidRPr="00517959">
        <w:rPr>
          <w:spacing w:val="0"/>
          <w:szCs w:val="24"/>
        </w:rPr>
        <w:t>zawodowej</w:t>
      </w:r>
      <w:r w:rsidR="00BA28C7" w:rsidRPr="00517959">
        <w:rPr>
          <w:spacing w:val="0"/>
          <w:szCs w:val="24"/>
        </w:rPr>
        <w:t xml:space="preserve"> lub zatrudniona, potwierdzona opinią</w:t>
      </w:r>
      <w:r w:rsidRPr="00517959">
        <w:rPr>
          <w:spacing w:val="0"/>
          <w:szCs w:val="24"/>
        </w:rPr>
        <w:t xml:space="preserve"> ekspert</w:t>
      </w:r>
      <w:r w:rsidR="00BA28C7" w:rsidRPr="00517959">
        <w:rPr>
          <w:spacing w:val="0"/>
          <w:szCs w:val="24"/>
        </w:rPr>
        <w:t>a</w:t>
      </w:r>
      <w:r w:rsidRPr="00517959">
        <w:rPr>
          <w:spacing w:val="0"/>
          <w:szCs w:val="24"/>
        </w:rPr>
        <w:t xml:space="preserve"> PFRON stabilność procesu chorobowego oraz</w:t>
      </w:r>
      <w:r w:rsidR="00737970">
        <w:rPr>
          <w:spacing w:val="0"/>
          <w:szCs w:val="24"/>
        </w:rPr>
        <w:t xml:space="preserve"> potwierdzone opinią</w:t>
      </w:r>
      <w:r w:rsidR="00BA28C7" w:rsidRPr="00517959">
        <w:rPr>
          <w:spacing w:val="0"/>
          <w:szCs w:val="24"/>
        </w:rPr>
        <w:t xml:space="preserve"> eksperta PFRON</w:t>
      </w:r>
      <w:r w:rsidRPr="00517959">
        <w:rPr>
          <w:spacing w:val="0"/>
          <w:szCs w:val="24"/>
        </w:rPr>
        <w:t xml:space="preserve"> rokowania </w:t>
      </w:r>
      <w:r w:rsidRPr="00517959">
        <w:rPr>
          <w:spacing w:val="0"/>
          <w:szCs w:val="24"/>
        </w:rPr>
        <w:lastRenderedPageBreak/>
        <w:t xml:space="preserve">uzyskania zdolności do pracy w wyniku wsparcia udzielonego </w:t>
      </w:r>
      <w:r w:rsidRPr="00517959">
        <w:rPr>
          <w:spacing w:val="0"/>
          <w:szCs w:val="24"/>
        </w:rPr>
        <w:br/>
        <w:t>w programie.</w:t>
      </w:r>
    </w:p>
    <w:p w:rsidR="002B68AD" w:rsidRDefault="00494D9B" w:rsidP="005A5B16">
      <w:pPr>
        <w:pStyle w:val="StandI"/>
        <w:numPr>
          <w:ilvl w:val="0"/>
          <w:numId w:val="8"/>
        </w:numPr>
        <w:tabs>
          <w:tab w:val="num" w:pos="1080"/>
          <w:tab w:val="num" w:pos="1440"/>
        </w:tabs>
        <w:spacing w:before="40" w:after="40" w:line="276" w:lineRule="auto"/>
        <w:ind w:left="993"/>
        <w:contextualSpacing/>
        <w:rPr>
          <w:spacing w:val="0"/>
          <w:szCs w:val="24"/>
        </w:rPr>
      </w:pPr>
      <w:r w:rsidRPr="007E6CC3">
        <w:rPr>
          <w:b/>
          <w:bCs/>
          <w:spacing w:val="0"/>
          <w:szCs w:val="24"/>
        </w:rPr>
        <w:t>Obszar D</w:t>
      </w:r>
      <w:r w:rsidRPr="007E6CC3">
        <w:rPr>
          <w:spacing w:val="0"/>
          <w:szCs w:val="24"/>
        </w:rPr>
        <w:t xml:space="preserve"> - osoba niepełnosprawna w wieku aktywności zawodowej, która posiada znaczny lub umiarko</w:t>
      </w:r>
      <w:r w:rsidR="002B68AD">
        <w:rPr>
          <w:spacing w:val="0"/>
          <w:szCs w:val="24"/>
        </w:rPr>
        <w:t>wany stopień niepełnosprawności oraz</w:t>
      </w:r>
      <w:r w:rsidRPr="007E6CC3">
        <w:rPr>
          <w:spacing w:val="0"/>
          <w:szCs w:val="24"/>
        </w:rPr>
        <w:t xml:space="preserve"> jest aktywna zawodowo </w:t>
      </w:r>
      <w:r w:rsidR="002B68AD" w:rsidRPr="007E6CC3">
        <w:rPr>
          <w:spacing w:val="0"/>
          <w:szCs w:val="24"/>
        </w:rPr>
        <w:t>i pełni</w:t>
      </w:r>
      <w:r w:rsidRPr="007E6CC3">
        <w:rPr>
          <w:spacing w:val="0"/>
          <w:szCs w:val="24"/>
        </w:rPr>
        <w:t xml:space="preserve"> rolę opiekuna prawnego dziecka. </w:t>
      </w:r>
    </w:p>
    <w:p w:rsidR="002B68AD" w:rsidRDefault="002B68AD" w:rsidP="002B68AD">
      <w:pPr>
        <w:pStyle w:val="StandI"/>
        <w:numPr>
          <w:ilvl w:val="0"/>
          <w:numId w:val="0"/>
        </w:numPr>
        <w:spacing w:before="40" w:after="40" w:line="276" w:lineRule="auto"/>
        <w:ind w:left="993"/>
        <w:contextualSpacing/>
        <w:rPr>
          <w:b/>
          <w:bCs/>
          <w:spacing w:val="0"/>
          <w:szCs w:val="24"/>
        </w:rPr>
      </w:pPr>
    </w:p>
    <w:p w:rsidR="00494D9B" w:rsidRDefault="00494D9B" w:rsidP="002B68AD">
      <w:pPr>
        <w:pStyle w:val="StandI"/>
        <w:numPr>
          <w:ilvl w:val="0"/>
          <w:numId w:val="0"/>
        </w:numPr>
        <w:spacing w:before="40" w:after="40" w:line="276" w:lineRule="auto"/>
        <w:ind w:left="993"/>
        <w:contextualSpacing/>
        <w:rPr>
          <w:spacing w:val="0"/>
          <w:szCs w:val="24"/>
        </w:rPr>
      </w:pPr>
      <w:r w:rsidRPr="007E6CC3">
        <w:rPr>
          <w:spacing w:val="0"/>
          <w:szCs w:val="24"/>
        </w:rPr>
        <w:t>Przez aktywność zawodową należy rozumieć zatrudnienie lub rejestrację w urzędz</w:t>
      </w:r>
      <w:r w:rsidR="002B68AD">
        <w:rPr>
          <w:spacing w:val="0"/>
          <w:szCs w:val="24"/>
        </w:rPr>
        <w:t xml:space="preserve">ie pracy jako osoba bezrobotna lub </w:t>
      </w:r>
      <w:r w:rsidRPr="007E6CC3">
        <w:rPr>
          <w:spacing w:val="0"/>
          <w:szCs w:val="24"/>
        </w:rPr>
        <w:t>jako osoba poszukująca pracy i nie pozostająca w zatrudnieniu.</w:t>
      </w:r>
    </w:p>
    <w:p w:rsidR="00517959" w:rsidRPr="00517959" w:rsidRDefault="00517959" w:rsidP="00517959">
      <w:pPr>
        <w:pStyle w:val="StandI"/>
        <w:numPr>
          <w:ilvl w:val="0"/>
          <w:numId w:val="0"/>
        </w:numPr>
        <w:spacing w:before="40" w:after="40" w:line="276" w:lineRule="auto"/>
        <w:ind w:left="993"/>
        <w:contextualSpacing/>
        <w:rPr>
          <w:spacing w:val="0"/>
          <w:sz w:val="10"/>
          <w:szCs w:val="24"/>
        </w:rPr>
      </w:pPr>
    </w:p>
    <w:p w:rsidR="00494D9B" w:rsidRPr="0031574C" w:rsidRDefault="0031574C" w:rsidP="00AC106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4C99">
        <w:rPr>
          <w:rFonts w:ascii="Arial" w:hAnsi="Arial" w:cs="Arial"/>
          <w:bCs/>
          <w:sz w:val="24"/>
          <w:szCs w:val="24"/>
        </w:rPr>
        <w:t xml:space="preserve">W ramach </w:t>
      </w:r>
      <w:r w:rsidRPr="00594C99">
        <w:rPr>
          <w:rFonts w:ascii="Arial" w:hAnsi="Arial" w:cs="Arial"/>
          <w:b/>
          <w:bCs/>
          <w:sz w:val="24"/>
          <w:szCs w:val="24"/>
        </w:rPr>
        <w:t xml:space="preserve">MODUŁU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594C99">
        <w:rPr>
          <w:rFonts w:ascii="Arial" w:hAnsi="Arial" w:cs="Arial"/>
          <w:b/>
          <w:bCs/>
          <w:sz w:val="24"/>
          <w:szCs w:val="24"/>
        </w:rPr>
        <w:t>I:</w:t>
      </w:r>
    </w:p>
    <w:p w:rsidR="00356BE4" w:rsidRDefault="00356BE4" w:rsidP="00FA458E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posiadająca </w:t>
      </w:r>
      <w:r w:rsidR="00494D9B" w:rsidRPr="007E6CC3">
        <w:rPr>
          <w:rFonts w:ascii="Arial" w:hAnsi="Arial" w:cs="Arial"/>
          <w:sz w:val="24"/>
          <w:szCs w:val="24"/>
        </w:rPr>
        <w:t xml:space="preserve">znaczny lub umiarkowany stopień niepełnosprawności, </w:t>
      </w:r>
      <w:r>
        <w:rPr>
          <w:rFonts w:ascii="Arial" w:hAnsi="Arial" w:cs="Arial"/>
          <w:sz w:val="24"/>
          <w:szCs w:val="24"/>
        </w:rPr>
        <w:t xml:space="preserve">pobierająca naukę </w:t>
      </w:r>
      <w:r w:rsidR="00494D9B" w:rsidRPr="007E6CC3">
        <w:rPr>
          <w:rFonts w:ascii="Arial" w:hAnsi="Arial" w:cs="Arial"/>
          <w:sz w:val="24"/>
          <w:szCs w:val="24"/>
        </w:rPr>
        <w:t>w szkole wyższej lub szkole policealnej lub kolegium lub</w:t>
      </w:r>
      <w:r>
        <w:rPr>
          <w:rFonts w:ascii="Arial" w:hAnsi="Arial" w:cs="Arial"/>
          <w:sz w:val="24"/>
          <w:szCs w:val="24"/>
        </w:rPr>
        <w:t xml:space="preserve"> mająca</w:t>
      </w:r>
      <w:r w:rsidR="00494D9B" w:rsidRPr="007E6CC3">
        <w:rPr>
          <w:rFonts w:ascii="Arial" w:hAnsi="Arial" w:cs="Arial"/>
          <w:sz w:val="24"/>
          <w:szCs w:val="24"/>
        </w:rPr>
        <w:t xml:space="preserve"> przewód doktorski otwa</w:t>
      </w:r>
      <w:r w:rsidR="002D61C3" w:rsidRPr="007E6CC3">
        <w:rPr>
          <w:rFonts w:ascii="Arial" w:hAnsi="Arial" w:cs="Arial"/>
          <w:sz w:val="24"/>
          <w:szCs w:val="24"/>
        </w:rPr>
        <w:t>rty poza studiami doktoranckimi</w:t>
      </w:r>
    </w:p>
    <w:p w:rsidR="008F714D" w:rsidRDefault="008F714D" w:rsidP="00FA458E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F714D" w:rsidRDefault="008F714D" w:rsidP="00AC106F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Częstotliwość udzielania pomocy w ramach Modułu I:</w:t>
      </w:r>
    </w:p>
    <w:p w:rsidR="008F714D" w:rsidRPr="008F714D" w:rsidRDefault="008F714D" w:rsidP="008F714D">
      <w:pPr>
        <w:pStyle w:val="Akapitzlist"/>
        <w:spacing w:after="0"/>
        <w:jc w:val="both"/>
        <w:rPr>
          <w:rFonts w:ascii="Arial" w:hAnsi="Arial" w:cs="Arial"/>
          <w:sz w:val="10"/>
          <w:szCs w:val="24"/>
        </w:rPr>
      </w:pPr>
    </w:p>
    <w:p w:rsidR="008F714D" w:rsidRDefault="008F714D" w:rsidP="00AC106F">
      <w:pPr>
        <w:pStyle w:val="Akapitzlist"/>
        <w:numPr>
          <w:ilvl w:val="0"/>
          <w:numId w:val="41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Obszar A, Obsz</w:t>
      </w:r>
      <w:r w:rsidR="00E25689">
        <w:rPr>
          <w:rFonts w:ascii="Arial" w:hAnsi="Arial" w:cs="Arial"/>
          <w:sz w:val="24"/>
          <w:szCs w:val="24"/>
        </w:rPr>
        <w:t xml:space="preserve">ar B, Obszar C – Zadanie </w:t>
      </w:r>
      <w:r>
        <w:rPr>
          <w:rFonts w:ascii="Arial" w:hAnsi="Arial" w:cs="Arial"/>
          <w:sz w:val="24"/>
          <w:szCs w:val="24"/>
        </w:rPr>
        <w:t>nr 3 → pomoc może być udzielana co 3 lata, licząc od początku roku następującego po roku, w którym udzielono pomocy</w:t>
      </w:r>
    </w:p>
    <w:p w:rsidR="008F714D" w:rsidRDefault="007B1789" w:rsidP="00AC106F">
      <w:pPr>
        <w:pStyle w:val="Akapitzlist"/>
        <w:numPr>
          <w:ilvl w:val="0"/>
          <w:numId w:val="41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Obszar C</w:t>
      </w:r>
      <w:r w:rsidR="008F714D">
        <w:rPr>
          <w:rFonts w:ascii="Arial" w:hAnsi="Arial" w:cs="Arial"/>
          <w:sz w:val="24"/>
          <w:szCs w:val="24"/>
        </w:rPr>
        <w:t xml:space="preserve"> – Zadania nr 2 i nr 4 → pomoc może być udzielana po zakończeniu okresu gwarancji</w:t>
      </w:r>
    </w:p>
    <w:p w:rsidR="008F714D" w:rsidRPr="00736263" w:rsidRDefault="008F714D" w:rsidP="008F714D">
      <w:pPr>
        <w:pStyle w:val="Akapitzlist"/>
        <w:spacing w:after="0"/>
        <w:ind w:left="993"/>
        <w:jc w:val="both"/>
        <w:rPr>
          <w:rFonts w:ascii="Arial" w:hAnsi="Arial" w:cs="Arial"/>
          <w:sz w:val="10"/>
          <w:szCs w:val="24"/>
        </w:rPr>
      </w:pPr>
    </w:p>
    <w:p w:rsidR="008F714D" w:rsidRDefault="008F714D" w:rsidP="00AC106F">
      <w:pPr>
        <w:pStyle w:val="Akapitzlist"/>
        <w:numPr>
          <w:ilvl w:val="0"/>
          <w:numId w:val="42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wykluczające uczestnictwo w programie:</w:t>
      </w:r>
    </w:p>
    <w:p w:rsidR="008F714D" w:rsidRDefault="008F714D" w:rsidP="00AC106F">
      <w:pPr>
        <w:pStyle w:val="Akapitzlist"/>
        <w:numPr>
          <w:ilvl w:val="0"/>
          <w:numId w:val="43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Modułach I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II → wymagalne zobowiązania wobec PFRON lub wobec Realizatora programu</w:t>
      </w:r>
    </w:p>
    <w:p w:rsidR="008F714D" w:rsidRDefault="008F714D" w:rsidP="00AC106F">
      <w:pPr>
        <w:pStyle w:val="Akapitzlist"/>
        <w:numPr>
          <w:ilvl w:val="0"/>
          <w:numId w:val="43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Module II → przerwa w nauce</w:t>
      </w:r>
    </w:p>
    <w:p w:rsidR="008F714D" w:rsidRPr="008F714D" w:rsidRDefault="008F714D" w:rsidP="008F714D">
      <w:pPr>
        <w:pStyle w:val="Akapitzlist"/>
        <w:spacing w:after="0"/>
        <w:ind w:left="1713"/>
        <w:jc w:val="both"/>
        <w:rPr>
          <w:rFonts w:ascii="Arial" w:hAnsi="Arial" w:cs="Arial"/>
          <w:sz w:val="12"/>
          <w:szCs w:val="24"/>
        </w:rPr>
      </w:pPr>
    </w:p>
    <w:p w:rsidR="00F0361E" w:rsidRDefault="00F0361E" w:rsidP="00F41BB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0361E" w:rsidRPr="00C81BEE" w:rsidRDefault="00F0361E" w:rsidP="00F0361E">
      <w:pPr>
        <w:spacing w:after="0" w:line="240" w:lineRule="auto"/>
        <w:contextualSpacing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C81BEE">
        <w:rPr>
          <w:rFonts w:ascii="Arial" w:hAnsi="Arial" w:cs="Arial"/>
          <w:b/>
          <w:sz w:val="24"/>
          <w:szCs w:val="24"/>
        </w:rPr>
        <w:t xml:space="preserve">IV. </w:t>
      </w:r>
      <w:r w:rsidRPr="00C81BEE">
        <w:rPr>
          <w:rFonts w:ascii="Arial" w:hAnsi="Arial" w:cs="Arial"/>
          <w:b/>
          <w:bCs/>
          <w:sz w:val="24"/>
          <w:szCs w:val="24"/>
        </w:rPr>
        <w:t>Maksymalna kwota</w:t>
      </w:r>
      <w:r w:rsidRPr="00C81BEE">
        <w:rPr>
          <w:rFonts w:ascii="Arial" w:hAnsi="Arial" w:cs="Arial"/>
          <w:b/>
          <w:iCs/>
          <w:kern w:val="2"/>
          <w:sz w:val="24"/>
          <w:szCs w:val="24"/>
        </w:rPr>
        <w:t xml:space="preserve"> dofinansowania wynosi:</w:t>
      </w:r>
    </w:p>
    <w:p w:rsidR="00F0361E" w:rsidRPr="00F0361E" w:rsidRDefault="00F0361E" w:rsidP="00F0361E">
      <w:pPr>
        <w:spacing w:after="0" w:line="240" w:lineRule="auto"/>
        <w:contextualSpacing/>
        <w:jc w:val="both"/>
        <w:rPr>
          <w:rFonts w:ascii="Tahoma" w:hAnsi="Tahoma" w:cs="Tahoma"/>
          <w:iCs/>
          <w:kern w:val="2"/>
          <w:sz w:val="18"/>
          <w:szCs w:val="24"/>
        </w:rPr>
      </w:pPr>
    </w:p>
    <w:p w:rsidR="00F0361E" w:rsidRPr="00F0361E" w:rsidRDefault="00F0361E" w:rsidP="00AC106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4C99">
        <w:rPr>
          <w:rFonts w:ascii="Arial" w:hAnsi="Arial" w:cs="Arial"/>
          <w:bCs/>
          <w:sz w:val="24"/>
          <w:szCs w:val="24"/>
        </w:rPr>
        <w:t xml:space="preserve">W ramach </w:t>
      </w:r>
      <w:r w:rsidRPr="00594C99">
        <w:rPr>
          <w:rFonts w:ascii="Arial" w:hAnsi="Arial" w:cs="Arial"/>
          <w:b/>
          <w:bCs/>
          <w:sz w:val="24"/>
          <w:szCs w:val="24"/>
        </w:rPr>
        <w:t>MODUŁU I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2452B" w:rsidRPr="00A2452B" w:rsidRDefault="00407F6D" w:rsidP="00AC106F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ascii="Arial" w:hAnsi="Arial" w:cs="Arial"/>
          <w:kern w:val="2"/>
          <w:sz w:val="10"/>
          <w:szCs w:val="24"/>
        </w:rPr>
      </w:pPr>
      <w:r>
        <w:rPr>
          <w:rFonts w:ascii="Arial" w:hAnsi="Arial" w:cs="Arial"/>
          <w:b/>
          <w:iCs/>
          <w:kern w:val="2"/>
          <w:sz w:val="24"/>
          <w:szCs w:val="24"/>
        </w:rPr>
        <w:t>Obszar A</w:t>
      </w:r>
      <w:r w:rsidR="00A2452B">
        <w:rPr>
          <w:rFonts w:ascii="Arial" w:hAnsi="Arial" w:cs="Arial"/>
          <w:b/>
          <w:iCs/>
          <w:kern w:val="2"/>
          <w:sz w:val="24"/>
          <w:szCs w:val="24"/>
        </w:rPr>
        <w:t>:</w:t>
      </w:r>
    </w:p>
    <w:p w:rsidR="00A2452B" w:rsidRPr="00A2452B" w:rsidRDefault="00407F6D" w:rsidP="00AC106F">
      <w:pPr>
        <w:pStyle w:val="Akapitzlist"/>
        <w:numPr>
          <w:ilvl w:val="0"/>
          <w:numId w:val="30"/>
        </w:numPr>
        <w:spacing w:after="0" w:line="360" w:lineRule="auto"/>
        <w:ind w:left="1418"/>
        <w:jc w:val="both"/>
        <w:rPr>
          <w:rFonts w:ascii="Arial" w:hAnsi="Arial" w:cs="Arial"/>
          <w:kern w:val="2"/>
          <w:sz w:val="10"/>
          <w:szCs w:val="24"/>
        </w:rPr>
      </w:pPr>
      <w:r>
        <w:rPr>
          <w:rFonts w:ascii="Arial" w:hAnsi="Arial" w:cs="Arial"/>
          <w:b/>
          <w:iCs/>
          <w:kern w:val="2"/>
          <w:sz w:val="24"/>
          <w:szCs w:val="24"/>
        </w:rPr>
        <w:t>Zadanie</w:t>
      </w:r>
      <w:r w:rsidR="00F0361E" w:rsidRPr="006476DA">
        <w:rPr>
          <w:rFonts w:ascii="Arial" w:hAnsi="Arial" w:cs="Arial"/>
          <w:b/>
          <w:iCs/>
          <w:kern w:val="2"/>
          <w:sz w:val="24"/>
          <w:szCs w:val="24"/>
        </w:rPr>
        <w:t xml:space="preserve"> nr </w:t>
      </w:r>
      <w:r w:rsidR="00A75E60">
        <w:rPr>
          <w:rFonts w:ascii="Arial" w:hAnsi="Arial" w:cs="Arial"/>
          <w:b/>
          <w:iCs/>
          <w:kern w:val="2"/>
          <w:sz w:val="24"/>
          <w:szCs w:val="24"/>
        </w:rPr>
        <w:t>1</w:t>
      </w:r>
      <w:r w:rsidR="00F0361E" w:rsidRPr="006476DA">
        <w:rPr>
          <w:rFonts w:ascii="Arial" w:hAnsi="Arial" w:cs="Arial"/>
          <w:iCs/>
          <w:kern w:val="2"/>
          <w:sz w:val="24"/>
          <w:szCs w:val="24"/>
        </w:rPr>
        <w:t xml:space="preserve"> – </w:t>
      </w:r>
      <w:r w:rsidR="00A75E60">
        <w:rPr>
          <w:rFonts w:ascii="Arial" w:hAnsi="Arial" w:cs="Arial"/>
          <w:iCs/>
          <w:kern w:val="2"/>
          <w:sz w:val="24"/>
          <w:szCs w:val="24"/>
        </w:rPr>
        <w:t>5</w:t>
      </w:r>
      <w:r w:rsidR="00F0361E" w:rsidRPr="006476DA">
        <w:rPr>
          <w:rFonts w:ascii="Arial" w:hAnsi="Arial" w:cs="Arial"/>
          <w:iCs/>
          <w:kern w:val="2"/>
          <w:sz w:val="24"/>
          <w:szCs w:val="24"/>
        </w:rPr>
        <w:t>.</w:t>
      </w:r>
      <w:r w:rsidR="00A75E60">
        <w:rPr>
          <w:rFonts w:ascii="Arial" w:hAnsi="Arial" w:cs="Arial"/>
          <w:iCs/>
          <w:kern w:val="2"/>
          <w:sz w:val="24"/>
          <w:szCs w:val="24"/>
        </w:rPr>
        <w:t>0</w:t>
      </w:r>
      <w:r w:rsidR="00A2452B">
        <w:rPr>
          <w:rFonts w:ascii="Arial" w:hAnsi="Arial" w:cs="Arial"/>
          <w:iCs/>
          <w:kern w:val="2"/>
          <w:sz w:val="24"/>
          <w:szCs w:val="24"/>
        </w:rPr>
        <w:t>00 zł,</w:t>
      </w:r>
    </w:p>
    <w:p w:rsidR="00A75E60" w:rsidRPr="00A2452B" w:rsidRDefault="00407F6D" w:rsidP="00AC106F">
      <w:pPr>
        <w:pStyle w:val="Akapitzlist"/>
        <w:numPr>
          <w:ilvl w:val="0"/>
          <w:numId w:val="30"/>
        </w:numPr>
        <w:spacing w:after="0" w:line="360" w:lineRule="auto"/>
        <w:ind w:left="1418"/>
        <w:jc w:val="both"/>
        <w:rPr>
          <w:rFonts w:ascii="Arial" w:hAnsi="Arial" w:cs="Arial"/>
          <w:kern w:val="2"/>
          <w:sz w:val="10"/>
          <w:szCs w:val="24"/>
        </w:rPr>
      </w:pPr>
      <w:r w:rsidRPr="00A2452B">
        <w:rPr>
          <w:rFonts w:ascii="Arial" w:hAnsi="Arial" w:cs="Arial"/>
          <w:b/>
          <w:iCs/>
          <w:kern w:val="2"/>
          <w:sz w:val="24"/>
          <w:szCs w:val="24"/>
        </w:rPr>
        <w:t>Zadanie</w:t>
      </w:r>
      <w:r w:rsidR="00A75E60" w:rsidRPr="00A2452B">
        <w:rPr>
          <w:rFonts w:ascii="Arial" w:hAnsi="Arial" w:cs="Arial"/>
          <w:b/>
          <w:iCs/>
          <w:kern w:val="2"/>
          <w:sz w:val="24"/>
          <w:szCs w:val="24"/>
        </w:rPr>
        <w:t xml:space="preserve"> nr 2</w:t>
      </w:r>
      <w:r w:rsidR="00A75E60" w:rsidRPr="00A2452B">
        <w:rPr>
          <w:rFonts w:ascii="Arial" w:hAnsi="Arial" w:cs="Arial"/>
          <w:iCs/>
          <w:kern w:val="2"/>
          <w:sz w:val="24"/>
          <w:szCs w:val="24"/>
        </w:rPr>
        <w:t xml:space="preserve"> – 2.100 zł, w tym:</w:t>
      </w:r>
    </w:p>
    <w:p w:rsidR="00A2452B" w:rsidRDefault="00A75E60" w:rsidP="00AC106F">
      <w:pPr>
        <w:numPr>
          <w:ilvl w:val="1"/>
          <w:numId w:val="10"/>
        </w:numPr>
        <w:spacing w:before="40" w:after="40" w:line="36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F0361E">
        <w:rPr>
          <w:rFonts w:ascii="Arial" w:hAnsi="Arial" w:cs="Arial"/>
          <w:kern w:val="2"/>
          <w:sz w:val="24"/>
          <w:szCs w:val="24"/>
        </w:rPr>
        <w:t>dla kosztów kursu i egzaminów – 1.500 zł,</w:t>
      </w:r>
    </w:p>
    <w:p w:rsidR="00A75E60" w:rsidRPr="00A2452B" w:rsidRDefault="00A75E60" w:rsidP="00AC106F">
      <w:pPr>
        <w:numPr>
          <w:ilvl w:val="1"/>
          <w:numId w:val="10"/>
        </w:numPr>
        <w:spacing w:before="40" w:after="40"/>
        <w:jc w:val="both"/>
        <w:rPr>
          <w:rFonts w:ascii="Arial" w:hAnsi="Arial" w:cs="Arial"/>
          <w:kern w:val="2"/>
          <w:sz w:val="24"/>
          <w:szCs w:val="24"/>
        </w:rPr>
      </w:pPr>
      <w:r w:rsidRPr="00A2452B">
        <w:rPr>
          <w:rFonts w:ascii="Arial" w:hAnsi="Arial" w:cs="Arial"/>
          <w:kern w:val="2"/>
          <w:sz w:val="24"/>
          <w:szCs w:val="24"/>
        </w:rPr>
        <w:t xml:space="preserve">dla pozostałych kosztów uzyskania prawa jazdy </w:t>
      </w:r>
      <w:r w:rsidRPr="00A2452B">
        <w:rPr>
          <w:rFonts w:ascii="Arial" w:hAnsi="Arial" w:cs="Arial"/>
          <w:sz w:val="24"/>
          <w:szCs w:val="24"/>
        </w:rPr>
        <w:t xml:space="preserve">w przypadku kursu </w:t>
      </w:r>
      <w:r w:rsidRPr="00A2452B">
        <w:rPr>
          <w:rFonts w:ascii="Arial" w:hAnsi="Arial" w:cs="Arial"/>
          <w:iCs/>
          <w:sz w:val="24"/>
          <w:szCs w:val="24"/>
        </w:rPr>
        <w:t>poza miejscowością zamieszkania wnioskodawcy (koszty związane z </w:t>
      </w:r>
      <w:r w:rsidRPr="00A2452B">
        <w:rPr>
          <w:rFonts w:ascii="Arial" w:hAnsi="Arial" w:cs="Arial"/>
          <w:iCs/>
          <w:kern w:val="2"/>
          <w:sz w:val="24"/>
          <w:szCs w:val="24"/>
        </w:rPr>
        <w:t xml:space="preserve">zakwaterowaniem, wyżywieniem i dojazdem w okresie trwania kursu) </w:t>
      </w:r>
      <w:r w:rsidRPr="00A2452B">
        <w:rPr>
          <w:rFonts w:ascii="Arial" w:hAnsi="Arial" w:cs="Arial"/>
          <w:kern w:val="2"/>
          <w:sz w:val="24"/>
          <w:szCs w:val="24"/>
        </w:rPr>
        <w:t>– 600 zł,</w:t>
      </w:r>
    </w:p>
    <w:p w:rsidR="006476DA" w:rsidRPr="00A75E60" w:rsidRDefault="006476DA" w:rsidP="006476DA">
      <w:pPr>
        <w:tabs>
          <w:tab w:val="num" w:pos="1248"/>
        </w:tabs>
        <w:spacing w:before="40" w:after="40"/>
        <w:ind w:left="1248"/>
        <w:jc w:val="both"/>
        <w:rPr>
          <w:rFonts w:ascii="Arial" w:hAnsi="Arial" w:cs="Arial"/>
          <w:kern w:val="2"/>
          <w:sz w:val="10"/>
          <w:szCs w:val="24"/>
        </w:rPr>
      </w:pPr>
    </w:p>
    <w:p w:rsidR="00A2452B" w:rsidRPr="00A2452B" w:rsidRDefault="006476DA" w:rsidP="00AC106F">
      <w:pPr>
        <w:pStyle w:val="Akapitzlist"/>
        <w:numPr>
          <w:ilvl w:val="0"/>
          <w:numId w:val="21"/>
        </w:numPr>
        <w:spacing w:before="40" w:after="40" w:line="360" w:lineRule="auto"/>
        <w:ind w:left="1276"/>
        <w:jc w:val="both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iCs/>
          <w:kern w:val="2"/>
          <w:sz w:val="24"/>
          <w:szCs w:val="24"/>
        </w:rPr>
        <w:t>Obszar</w:t>
      </w:r>
      <w:r w:rsidRPr="006476DA">
        <w:rPr>
          <w:rFonts w:ascii="Arial" w:hAnsi="Arial" w:cs="Arial"/>
          <w:b/>
          <w:iCs/>
          <w:kern w:val="2"/>
          <w:sz w:val="24"/>
          <w:szCs w:val="24"/>
        </w:rPr>
        <w:t xml:space="preserve"> B</w:t>
      </w:r>
      <w:r w:rsidR="00A2452B">
        <w:rPr>
          <w:rFonts w:ascii="Arial" w:hAnsi="Arial" w:cs="Arial"/>
          <w:b/>
          <w:iCs/>
          <w:kern w:val="2"/>
          <w:sz w:val="24"/>
          <w:szCs w:val="24"/>
        </w:rPr>
        <w:t>:</w:t>
      </w:r>
      <w:r w:rsidRPr="006476DA">
        <w:rPr>
          <w:rFonts w:ascii="Arial" w:hAnsi="Arial" w:cs="Arial"/>
          <w:b/>
          <w:iCs/>
          <w:kern w:val="2"/>
          <w:sz w:val="24"/>
          <w:szCs w:val="24"/>
        </w:rPr>
        <w:t xml:space="preserve"> </w:t>
      </w:r>
    </w:p>
    <w:p w:rsidR="00F0361E" w:rsidRPr="00A75E60" w:rsidRDefault="00407F6D" w:rsidP="00AC106F">
      <w:pPr>
        <w:pStyle w:val="Akapitzlist"/>
        <w:numPr>
          <w:ilvl w:val="0"/>
          <w:numId w:val="31"/>
        </w:numPr>
        <w:spacing w:before="40" w:after="40" w:line="360" w:lineRule="auto"/>
        <w:ind w:left="1418"/>
        <w:jc w:val="both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iCs/>
          <w:kern w:val="2"/>
          <w:sz w:val="24"/>
          <w:szCs w:val="24"/>
        </w:rPr>
        <w:t>Zadanie</w:t>
      </w:r>
      <w:r w:rsidR="00F0361E" w:rsidRPr="006476DA">
        <w:rPr>
          <w:rFonts w:ascii="Arial" w:hAnsi="Arial" w:cs="Arial"/>
          <w:b/>
          <w:iCs/>
          <w:kern w:val="2"/>
          <w:sz w:val="24"/>
          <w:szCs w:val="24"/>
        </w:rPr>
        <w:t xml:space="preserve"> nr </w:t>
      </w:r>
      <w:r w:rsidR="00A75E60">
        <w:rPr>
          <w:rFonts w:ascii="Arial" w:hAnsi="Arial" w:cs="Arial"/>
          <w:b/>
          <w:iCs/>
          <w:kern w:val="2"/>
          <w:sz w:val="24"/>
          <w:szCs w:val="24"/>
        </w:rPr>
        <w:t>1</w:t>
      </w:r>
      <w:r w:rsidR="00F0361E" w:rsidRPr="006476DA">
        <w:rPr>
          <w:rFonts w:ascii="Arial" w:hAnsi="Arial" w:cs="Arial"/>
          <w:b/>
          <w:iCs/>
          <w:kern w:val="2"/>
          <w:sz w:val="24"/>
          <w:szCs w:val="24"/>
        </w:rPr>
        <w:t>:</w:t>
      </w:r>
    </w:p>
    <w:p w:rsidR="00A75E60" w:rsidRPr="00A75E60" w:rsidRDefault="00A75E60" w:rsidP="00AC106F">
      <w:pPr>
        <w:pStyle w:val="Akapitzlist"/>
        <w:numPr>
          <w:ilvl w:val="1"/>
          <w:numId w:val="29"/>
        </w:numPr>
        <w:spacing w:before="40" w:after="40" w:line="360" w:lineRule="auto"/>
        <w:ind w:left="1418"/>
        <w:jc w:val="both"/>
        <w:rPr>
          <w:rFonts w:ascii="Arial" w:hAnsi="Arial" w:cs="Arial"/>
          <w:kern w:val="2"/>
          <w:sz w:val="24"/>
          <w:szCs w:val="24"/>
        </w:rPr>
      </w:pPr>
      <w:r w:rsidRPr="00A75E60">
        <w:rPr>
          <w:rFonts w:ascii="Arial" w:hAnsi="Arial" w:cs="Arial"/>
          <w:kern w:val="2"/>
          <w:sz w:val="24"/>
          <w:szCs w:val="24"/>
        </w:rPr>
        <w:t xml:space="preserve">dla osoby niewidomej – </w:t>
      </w:r>
      <w:r>
        <w:rPr>
          <w:rFonts w:ascii="Arial" w:hAnsi="Arial" w:cs="Arial"/>
          <w:kern w:val="2"/>
          <w:sz w:val="24"/>
          <w:szCs w:val="24"/>
        </w:rPr>
        <w:t>20</w:t>
      </w:r>
      <w:r w:rsidRPr="00A75E60">
        <w:rPr>
          <w:rFonts w:ascii="Arial" w:hAnsi="Arial" w:cs="Arial"/>
          <w:kern w:val="2"/>
          <w:sz w:val="24"/>
          <w:szCs w:val="24"/>
        </w:rPr>
        <w:t>.000 zł,</w:t>
      </w:r>
      <w:r>
        <w:rPr>
          <w:rFonts w:ascii="Arial" w:hAnsi="Arial" w:cs="Arial"/>
          <w:kern w:val="2"/>
          <w:sz w:val="24"/>
          <w:szCs w:val="24"/>
        </w:rPr>
        <w:t xml:space="preserve"> z czego na urządzenia brajlowskie 12.000 zł,</w:t>
      </w:r>
    </w:p>
    <w:p w:rsidR="00A75E60" w:rsidRDefault="00A75E60" w:rsidP="00AC106F">
      <w:pPr>
        <w:pStyle w:val="Akapitzlist"/>
        <w:numPr>
          <w:ilvl w:val="0"/>
          <w:numId w:val="29"/>
        </w:numPr>
        <w:spacing w:before="40" w:after="40" w:line="360" w:lineRule="auto"/>
        <w:ind w:left="1418"/>
        <w:jc w:val="both"/>
        <w:rPr>
          <w:rFonts w:ascii="Arial" w:hAnsi="Arial" w:cs="Arial"/>
          <w:kern w:val="2"/>
          <w:sz w:val="24"/>
          <w:szCs w:val="24"/>
        </w:rPr>
      </w:pPr>
      <w:r w:rsidRPr="00A75E60">
        <w:rPr>
          <w:rFonts w:ascii="Arial" w:hAnsi="Arial" w:cs="Arial"/>
          <w:kern w:val="2"/>
          <w:sz w:val="24"/>
          <w:szCs w:val="24"/>
        </w:rPr>
        <w:t xml:space="preserve">dla pozostałych </w:t>
      </w:r>
      <w:r>
        <w:rPr>
          <w:rFonts w:ascii="Arial" w:hAnsi="Arial" w:cs="Arial"/>
          <w:kern w:val="2"/>
          <w:sz w:val="24"/>
          <w:szCs w:val="24"/>
        </w:rPr>
        <w:t>osób z dysfunkcją narządu wzroku</w:t>
      </w:r>
      <w:r w:rsidRPr="00A75E60">
        <w:rPr>
          <w:rFonts w:ascii="Arial" w:hAnsi="Arial" w:cs="Arial"/>
          <w:kern w:val="2"/>
          <w:sz w:val="24"/>
          <w:szCs w:val="24"/>
        </w:rPr>
        <w:t xml:space="preserve"> – </w:t>
      </w:r>
      <w:r>
        <w:rPr>
          <w:rFonts w:ascii="Arial" w:hAnsi="Arial" w:cs="Arial"/>
          <w:kern w:val="2"/>
          <w:sz w:val="24"/>
          <w:szCs w:val="24"/>
        </w:rPr>
        <w:t>8</w:t>
      </w:r>
      <w:r w:rsidRPr="00A75E60">
        <w:rPr>
          <w:rFonts w:ascii="Arial" w:hAnsi="Arial" w:cs="Arial"/>
          <w:kern w:val="2"/>
          <w:sz w:val="24"/>
          <w:szCs w:val="24"/>
        </w:rPr>
        <w:t>.000 zł,</w:t>
      </w:r>
    </w:p>
    <w:p w:rsidR="00A2452B" w:rsidRDefault="00A75E60" w:rsidP="00AC106F">
      <w:pPr>
        <w:pStyle w:val="Akapitzlist"/>
        <w:numPr>
          <w:ilvl w:val="0"/>
          <w:numId w:val="29"/>
        </w:numPr>
        <w:spacing w:before="40" w:after="40" w:line="360" w:lineRule="auto"/>
        <w:ind w:left="1418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lastRenderedPageBreak/>
        <w:t>dla osoby z dysfunkcją obu kończyn górnych – 5.000 zł</w:t>
      </w:r>
    </w:p>
    <w:p w:rsidR="00E25689" w:rsidRDefault="00E25689" w:rsidP="00E25689">
      <w:pPr>
        <w:pStyle w:val="Akapitzlist"/>
        <w:spacing w:before="40" w:after="40" w:line="360" w:lineRule="auto"/>
        <w:ind w:left="1418"/>
        <w:jc w:val="both"/>
        <w:rPr>
          <w:rFonts w:ascii="Arial" w:hAnsi="Arial" w:cs="Arial"/>
          <w:kern w:val="2"/>
          <w:sz w:val="24"/>
          <w:szCs w:val="24"/>
        </w:rPr>
      </w:pPr>
    </w:p>
    <w:p w:rsidR="00A75E60" w:rsidRPr="00A2452B" w:rsidRDefault="00407F6D" w:rsidP="00AC106F">
      <w:pPr>
        <w:pStyle w:val="Akapitzlist"/>
        <w:numPr>
          <w:ilvl w:val="0"/>
          <w:numId w:val="31"/>
        </w:numPr>
        <w:spacing w:before="40" w:after="40" w:line="360" w:lineRule="auto"/>
        <w:ind w:left="1418"/>
        <w:jc w:val="both"/>
        <w:rPr>
          <w:rFonts w:ascii="Arial" w:hAnsi="Arial" w:cs="Arial"/>
          <w:kern w:val="2"/>
          <w:sz w:val="24"/>
          <w:szCs w:val="24"/>
        </w:rPr>
      </w:pPr>
      <w:r w:rsidRPr="00A2452B">
        <w:rPr>
          <w:rFonts w:ascii="Arial" w:hAnsi="Arial" w:cs="Arial"/>
          <w:b/>
          <w:iCs/>
          <w:kern w:val="2"/>
          <w:sz w:val="24"/>
          <w:szCs w:val="24"/>
        </w:rPr>
        <w:t>Zadanie</w:t>
      </w:r>
      <w:r w:rsidR="00A75E60" w:rsidRPr="00A2452B">
        <w:rPr>
          <w:rFonts w:ascii="Arial" w:hAnsi="Arial" w:cs="Arial"/>
          <w:b/>
          <w:iCs/>
          <w:kern w:val="2"/>
          <w:sz w:val="24"/>
          <w:szCs w:val="24"/>
        </w:rPr>
        <w:t xml:space="preserve"> nr 2:</w:t>
      </w:r>
    </w:p>
    <w:p w:rsidR="00A2452B" w:rsidRDefault="00F0361E" w:rsidP="00AC106F">
      <w:pPr>
        <w:numPr>
          <w:ilvl w:val="1"/>
          <w:numId w:val="11"/>
        </w:numPr>
        <w:spacing w:before="40" w:after="40" w:line="36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F0361E">
        <w:rPr>
          <w:rFonts w:ascii="Arial" w:hAnsi="Arial" w:cs="Arial"/>
          <w:kern w:val="2"/>
          <w:sz w:val="24"/>
          <w:szCs w:val="24"/>
        </w:rPr>
        <w:t>dla osoby głuchoniewidomej – 4.000 zł,</w:t>
      </w:r>
    </w:p>
    <w:p w:rsidR="00F0361E" w:rsidRPr="00A2452B" w:rsidRDefault="00F0361E" w:rsidP="00AC106F">
      <w:pPr>
        <w:numPr>
          <w:ilvl w:val="1"/>
          <w:numId w:val="11"/>
        </w:numPr>
        <w:spacing w:before="40" w:after="40" w:line="36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2452B">
        <w:rPr>
          <w:rFonts w:ascii="Arial" w:hAnsi="Arial" w:cs="Arial"/>
          <w:kern w:val="2"/>
          <w:sz w:val="24"/>
          <w:szCs w:val="24"/>
        </w:rPr>
        <w:t>dla pozostałych adresatów obszaru – 2.000 zł,</w:t>
      </w:r>
    </w:p>
    <w:p w:rsidR="006476DA" w:rsidRDefault="00F0361E" w:rsidP="00E21480">
      <w:pPr>
        <w:spacing w:before="40" w:after="40"/>
        <w:ind w:left="1056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F0361E">
        <w:rPr>
          <w:rFonts w:ascii="Arial" w:hAnsi="Arial" w:cs="Arial"/>
          <w:iCs/>
          <w:kern w:val="2"/>
          <w:sz w:val="24"/>
          <w:szCs w:val="24"/>
        </w:rPr>
        <w:t xml:space="preserve">z możliwością zwiększenia kwoty dofinansowania w indywidualnych przypadkach, maksymalnie o 100%, wyłącznie w przypadku, gdy poziom dysfunkcji narządu wzroku wymaga zwiększenia liczby godzin szkolenia, </w:t>
      </w:r>
    </w:p>
    <w:p w:rsidR="00E21480" w:rsidRPr="00E21480" w:rsidRDefault="00E21480" w:rsidP="00E21480">
      <w:pPr>
        <w:spacing w:before="40" w:after="40"/>
        <w:ind w:left="1056"/>
        <w:jc w:val="both"/>
        <w:rPr>
          <w:rFonts w:ascii="Arial" w:hAnsi="Arial" w:cs="Arial"/>
          <w:iCs/>
          <w:kern w:val="2"/>
          <w:sz w:val="10"/>
          <w:szCs w:val="24"/>
        </w:rPr>
      </w:pPr>
    </w:p>
    <w:p w:rsidR="00A2452B" w:rsidRPr="00A2452B" w:rsidRDefault="006476DA" w:rsidP="00AC106F">
      <w:pPr>
        <w:pStyle w:val="Akapitzlist"/>
        <w:numPr>
          <w:ilvl w:val="0"/>
          <w:numId w:val="21"/>
        </w:numPr>
        <w:spacing w:before="40" w:after="40" w:line="360" w:lineRule="auto"/>
        <w:ind w:left="1276"/>
        <w:jc w:val="both"/>
        <w:rPr>
          <w:rFonts w:ascii="Arial" w:hAnsi="Arial" w:cs="Arial"/>
          <w:b/>
          <w:kern w:val="2"/>
          <w:sz w:val="24"/>
          <w:szCs w:val="24"/>
        </w:rPr>
      </w:pPr>
      <w:r w:rsidRPr="006476DA">
        <w:rPr>
          <w:rFonts w:ascii="Arial" w:hAnsi="Arial" w:cs="Arial"/>
          <w:b/>
          <w:iCs/>
          <w:kern w:val="2"/>
          <w:sz w:val="24"/>
          <w:szCs w:val="24"/>
        </w:rPr>
        <w:t>Obszar</w:t>
      </w:r>
      <w:r w:rsidR="00407F6D">
        <w:rPr>
          <w:rFonts w:ascii="Arial" w:hAnsi="Arial" w:cs="Arial"/>
          <w:b/>
          <w:iCs/>
          <w:kern w:val="2"/>
          <w:sz w:val="24"/>
          <w:szCs w:val="24"/>
        </w:rPr>
        <w:t xml:space="preserve"> C</w:t>
      </w:r>
      <w:r w:rsidR="00A2452B">
        <w:rPr>
          <w:rFonts w:ascii="Arial" w:hAnsi="Arial" w:cs="Arial"/>
          <w:b/>
          <w:iCs/>
          <w:kern w:val="2"/>
          <w:sz w:val="24"/>
          <w:szCs w:val="24"/>
        </w:rPr>
        <w:t>:</w:t>
      </w:r>
    </w:p>
    <w:p w:rsidR="00E21480" w:rsidRDefault="00407F6D" w:rsidP="00AC106F">
      <w:pPr>
        <w:pStyle w:val="Akapitzlist"/>
        <w:numPr>
          <w:ilvl w:val="0"/>
          <w:numId w:val="31"/>
        </w:numPr>
        <w:spacing w:before="40" w:after="40" w:line="360" w:lineRule="auto"/>
        <w:ind w:left="1418"/>
        <w:jc w:val="both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iCs/>
          <w:kern w:val="2"/>
          <w:sz w:val="24"/>
          <w:szCs w:val="24"/>
        </w:rPr>
        <w:t>Zadanie</w:t>
      </w:r>
      <w:r w:rsidR="00F0361E" w:rsidRPr="00407F6D">
        <w:rPr>
          <w:rFonts w:ascii="Arial" w:hAnsi="Arial" w:cs="Arial"/>
          <w:b/>
          <w:iCs/>
          <w:kern w:val="2"/>
          <w:sz w:val="24"/>
          <w:szCs w:val="24"/>
        </w:rPr>
        <w:t xml:space="preserve"> nr 2</w:t>
      </w:r>
      <w:r w:rsidR="00F0361E" w:rsidRPr="00407F6D">
        <w:rPr>
          <w:rFonts w:ascii="Arial" w:hAnsi="Arial" w:cs="Arial"/>
          <w:iCs/>
          <w:kern w:val="2"/>
          <w:sz w:val="24"/>
          <w:szCs w:val="24"/>
        </w:rPr>
        <w:t xml:space="preserve"> – 2.000 zł,</w:t>
      </w:r>
    </w:p>
    <w:p w:rsidR="00BE1792" w:rsidRPr="00BE1792" w:rsidRDefault="00F0361E" w:rsidP="00AC106F">
      <w:pPr>
        <w:pStyle w:val="Akapitzlist"/>
        <w:numPr>
          <w:ilvl w:val="0"/>
          <w:numId w:val="31"/>
        </w:numPr>
        <w:spacing w:before="40" w:after="40" w:line="360" w:lineRule="auto"/>
        <w:ind w:left="1418"/>
        <w:jc w:val="both"/>
        <w:rPr>
          <w:rFonts w:ascii="Arial" w:hAnsi="Arial" w:cs="Arial"/>
          <w:b/>
          <w:kern w:val="2"/>
          <w:sz w:val="24"/>
          <w:szCs w:val="24"/>
        </w:rPr>
      </w:pPr>
      <w:r w:rsidRPr="00E21480">
        <w:rPr>
          <w:rFonts w:ascii="Arial" w:hAnsi="Arial" w:cs="Arial"/>
          <w:b/>
          <w:iCs/>
          <w:kern w:val="2"/>
          <w:sz w:val="24"/>
          <w:szCs w:val="24"/>
        </w:rPr>
        <w:t>Zadaniu nr 3</w:t>
      </w:r>
      <w:r w:rsidRPr="00E21480">
        <w:rPr>
          <w:rFonts w:ascii="Arial" w:hAnsi="Arial" w:cs="Arial"/>
          <w:iCs/>
          <w:kern w:val="2"/>
          <w:sz w:val="24"/>
          <w:szCs w:val="24"/>
        </w:rPr>
        <w:t xml:space="preserve"> dla protezy na III poziomie jakości, po amputacji:</w:t>
      </w:r>
    </w:p>
    <w:p w:rsidR="00BE1792" w:rsidRPr="00BE1792" w:rsidRDefault="00F0361E" w:rsidP="00AC106F">
      <w:pPr>
        <w:pStyle w:val="Akapitzlist"/>
        <w:numPr>
          <w:ilvl w:val="0"/>
          <w:numId w:val="35"/>
        </w:numPr>
        <w:spacing w:before="40" w:after="40" w:line="360" w:lineRule="auto"/>
        <w:ind w:left="1418"/>
        <w:jc w:val="both"/>
        <w:rPr>
          <w:rFonts w:ascii="Arial" w:hAnsi="Arial" w:cs="Arial"/>
          <w:b/>
          <w:kern w:val="2"/>
          <w:sz w:val="24"/>
          <w:szCs w:val="24"/>
        </w:rPr>
      </w:pPr>
      <w:r w:rsidRPr="00BE1792">
        <w:rPr>
          <w:rFonts w:ascii="Arial" w:hAnsi="Arial" w:cs="Arial"/>
          <w:iCs/>
          <w:kern w:val="2"/>
          <w:sz w:val="24"/>
          <w:szCs w:val="24"/>
        </w:rPr>
        <w:t>w zakresie ręki – 9.000 zł,</w:t>
      </w:r>
    </w:p>
    <w:p w:rsidR="00BE1792" w:rsidRPr="00BE1792" w:rsidRDefault="00E25689" w:rsidP="00AC106F">
      <w:pPr>
        <w:pStyle w:val="Akapitzlist"/>
        <w:numPr>
          <w:ilvl w:val="0"/>
          <w:numId w:val="35"/>
        </w:numPr>
        <w:spacing w:before="40" w:after="40" w:line="360" w:lineRule="auto"/>
        <w:ind w:left="1418"/>
        <w:jc w:val="both"/>
        <w:rPr>
          <w:rFonts w:ascii="Arial" w:hAnsi="Arial" w:cs="Arial"/>
          <w:b/>
          <w:kern w:val="2"/>
          <w:sz w:val="24"/>
          <w:szCs w:val="24"/>
        </w:rPr>
      </w:pPr>
      <w:r w:rsidRPr="00BE1792">
        <w:rPr>
          <w:rFonts w:ascii="Arial" w:hAnsi="Arial" w:cs="Arial"/>
          <w:iCs/>
          <w:kern w:val="2"/>
          <w:sz w:val="24"/>
          <w:szCs w:val="24"/>
        </w:rPr>
        <w:t>przedramienia –</w:t>
      </w:r>
      <w:r w:rsidR="00F0361E" w:rsidRPr="00BE1792">
        <w:rPr>
          <w:rFonts w:ascii="Arial" w:hAnsi="Arial" w:cs="Arial"/>
          <w:iCs/>
          <w:kern w:val="2"/>
          <w:sz w:val="24"/>
          <w:szCs w:val="24"/>
        </w:rPr>
        <w:t xml:space="preserve"> 20.000 zł,</w:t>
      </w:r>
    </w:p>
    <w:p w:rsidR="00BE1792" w:rsidRPr="00BE1792" w:rsidRDefault="00F0361E" w:rsidP="00AC106F">
      <w:pPr>
        <w:pStyle w:val="Akapitzlist"/>
        <w:numPr>
          <w:ilvl w:val="0"/>
          <w:numId w:val="35"/>
        </w:numPr>
        <w:spacing w:before="40" w:after="40" w:line="360" w:lineRule="auto"/>
        <w:ind w:left="1418"/>
        <w:jc w:val="both"/>
        <w:rPr>
          <w:rFonts w:ascii="Arial" w:hAnsi="Arial" w:cs="Arial"/>
          <w:b/>
          <w:kern w:val="2"/>
          <w:sz w:val="24"/>
          <w:szCs w:val="24"/>
        </w:rPr>
      </w:pPr>
      <w:r w:rsidRPr="00BE1792">
        <w:rPr>
          <w:rFonts w:ascii="Arial" w:hAnsi="Arial" w:cs="Arial"/>
          <w:iCs/>
          <w:kern w:val="2"/>
          <w:sz w:val="24"/>
          <w:szCs w:val="24"/>
        </w:rPr>
        <w:t>ramienia i wyłuszczeniu w stawie barkowym – 26.000 zł,</w:t>
      </w:r>
    </w:p>
    <w:p w:rsidR="00BE1792" w:rsidRPr="00BE1792" w:rsidRDefault="00F0361E" w:rsidP="00AC106F">
      <w:pPr>
        <w:pStyle w:val="Akapitzlist"/>
        <w:numPr>
          <w:ilvl w:val="0"/>
          <w:numId w:val="35"/>
        </w:numPr>
        <w:spacing w:before="40" w:after="40" w:line="360" w:lineRule="auto"/>
        <w:ind w:left="1418"/>
        <w:jc w:val="both"/>
        <w:rPr>
          <w:rFonts w:ascii="Arial" w:hAnsi="Arial" w:cs="Arial"/>
          <w:b/>
          <w:kern w:val="2"/>
          <w:sz w:val="24"/>
          <w:szCs w:val="24"/>
        </w:rPr>
      </w:pPr>
      <w:r w:rsidRPr="00BE1792">
        <w:rPr>
          <w:rFonts w:ascii="Arial" w:hAnsi="Arial" w:cs="Arial"/>
          <w:iCs/>
          <w:kern w:val="2"/>
          <w:sz w:val="24"/>
          <w:szCs w:val="24"/>
        </w:rPr>
        <w:t xml:space="preserve">na poziomie </w:t>
      </w:r>
      <w:r w:rsidR="00E25689" w:rsidRPr="00BE1792">
        <w:rPr>
          <w:rFonts w:ascii="Arial" w:hAnsi="Arial" w:cs="Arial"/>
          <w:iCs/>
          <w:kern w:val="2"/>
          <w:sz w:val="24"/>
          <w:szCs w:val="24"/>
        </w:rPr>
        <w:t>podudzia –</w:t>
      </w:r>
      <w:r w:rsidRPr="00BE1792">
        <w:rPr>
          <w:rFonts w:ascii="Arial" w:hAnsi="Arial" w:cs="Arial"/>
          <w:iCs/>
          <w:kern w:val="2"/>
          <w:sz w:val="24"/>
          <w:szCs w:val="24"/>
        </w:rPr>
        <w:t xml:space="preserve"> 14.000 zł,</w:t>
      </w:r>
    </w:p>
    <w:p w:rsidR="00BE1792" w:rsidRPr="00BE1792" w:rsidRDefault="00F0361E" w:rsidP="00AC106F">
      <w:pPr>
        <w:pStyle w:val="Akapitzlist"/>
        <w:numPr>
          <w:ilvl w:val="0"/>
          <w:numId w:val="35"/>
        </w:numPr>
        <w:spacing w:before="40" w:after="40" w:line="360" w:lineRule="auto"/>
        <w:ind w:left="1418"/>
        <w:jc w:val="both"/>
        <w:rPr>
          <w:rFonts w:ascii="Arial" w:hAnsi="Arial" w:cs="Arial"/>
          <w:b/>
          <w:kern w:val="2"/>
          <w:sz w:val="24"/>
          <w:szCs w:val="24"/>
        </w:rPr>
      </w:pPr>
      <w:r w:rsidRPr="00BE1792">
        <w:rPr>
          <w:rFonts w:ascii="Arial" w:hAnsi="Arial" w:cs="Arial"/>
          <w:iCs/>
          <w:kern w:val="2"/>
          <w:sz w:val="24"/>
          <w:szCs w:val="24"/>
        </w:rPr>
        <w:t>na wysokości uda (także przez staw kolanowy) – 20.000 zł,</w:t>
      </w:r>
    </w:p>
    <w:p w:rsidR="00F0361E" w:rsidRPr="00BE1792" w:rsidRDefault="00F0361E" w:rsidP="00AC106F">
      <w:pPr>
        <w:pStyle w:val="Akapitzlist"/>
        <w:numPr>
          <w:ilvl w:val="0"/>
          <w:numId w:val="35"/>
        </w:numPr>
        <w:spacing w:before="40" w:after="40" w:line="360" w:lineRule="auto"/>
        <w:ind w:left="1418"/>
        <w:jc w:val="both"/>
        <w:rPr>
          <w:rFonts w:ascii="Arial" w:hAnsi="Arial" w:cs="Arial"/>
          <w:b/>
          <w:kern w:val="2"/>
          <w:sz w:val="24"/>
          <w:szCs w:val="24"/>
        </w:rPr>
      </w:pPr>
      <w:r w:rsidRPr="00BE1792">
        <w:rPr>
          <w:rFonts w:ascii="Arial" w:hAnsi="Arial" w:cs="Arial"/>
          <w:iCs/>
          <w:kern w:val="2"/>
          <w:sz w:val="24"/>
          <w:szCs w:val="24"/>
        </w:rPr>
        <w:t xml:space="preserve">uda i wyłuszczeniu w stawie </w:t>
      </w:r>
      <w:r w:rsidR="00E25689" w:rsidRPr="00BE1792">
        <w:rPr>
          <w:rFonts w:ascii="Arial" w:hAnsi="Arial" w:cs="Arial"/>
          <w:iCs/>
          <w:kern w:val="2"/>
          <w:sz w:val="24"/>
          <w:szCs w:val="24"/>
        </w:rPr>
        <w:t>biodrowym –</w:t>
      </w:r>
      <w:r w:rsidRPr="00BE1792">
        <w:rPr>
          <w:rFonts w:ascii="Arial" w:hAnsi="Arial" w:cs="Arial"/>
          <w:iCs/>
          <w:kern w:val="2"/>
          <w:sz w:val="24"/>
          <w:szCs w:val="24"/>
        </w:rPr>
        <w:t xml:space="preserve"> 25.000 zł,</w:t>
      </w:r>
    </w:p>
    <w:p w:rsidR="00F0361E" w:rsidRPr="00F0361E" w:rsidRDefault="00F0361E" w:rsidP="006476DA">
      <w:pPr>
        <w:spacing w:before="40" w:after="40"/>
        <w:ind w:left="1032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F0361E">
        <w:rPr>
          <w:rFonts w:ascii="Arial" w:hAnsi="Arial" w:cs="Arial"/>
          <w:iCs/>
          <w:kern w:val="2"/>
          <w:sz w:val="24"/>
          <w:szCs w:val="24"/>
        </w:rPr>
        <w:t xml:space="preserve">z możliwością zwiększenia kwoty dofinansowania w wyjątkowych przypadkach i wyłącznie wtedy, gdy celowość zwiększenia jakości protezy do poziomu IV (dla </w:t>
      </w:r>
      <w:r w:rsidRPr="00F0361E">
        <w:rPr>
          <w:rFonts w:ascii="Arial" w:hAnsi="Arial" w:cs="Arial"/>
          <w:sz w:val="24"/>
          <w:szCs w:val="24"/>
        </w:rPr>
        <w:t xml:space="preserve">zdolności do pracy wnioskodawcy), </w:t>
      </w:r>
      <w:r w:rsidRPr="00F0361E">
        <w:rPr>
          <w:rFonts w:ascii="Arial" w:hAnsi="Arial" w:cs="Arial"/>
          <w:iCs/>
          <w:kern w:val="2"/>
          <w:sz w:val="24"/>
          <w:szCs w:val="24"/>
        </w:rPr>
        <w:t>zostanie zarekomendowana przez eksperta PFRON,</w:t>
      </w:r>
    </w:p>
    <w:p w:rsidR="00E21480" w:rsidRDefault="0086537B" w:rsidP="00AC106F">
      <w:pPr>
        <w:pStyle w:val="Akapitzlist"/>
        <w:numPr>
          <w:ilvl w:val="0"/>
          <w:numId w:val="32"/>
        </w:numPr>
        <w:spacing w:before="40" w:after="40" w:line="360" w:lineRule="auto"/>
        <w:ind w:left="1418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b/>
          <w:iCs/>
          <w:kern w:val="2"/>
          <w:sz w:val="24"/>
          <w:szCs w:val="24"/>
        </w:rPr>
        <w:t>Zadanie</w:t>
      </w:r>
      <w:r w:rsidR="00F0361E" w:rsidRPr="00C472CE">
        <w:rPr>
          <w:rFonts w:ascii="Arial" w:hAnsi="Arial" w:cs="Arial"/>
          <w:b/>
          <w:iCs/>
          <w:kern w:val="2"/>
          <w:sz w:val="24"/>
          <w:szCs w:val="24"/>
        </w:rPr>
        <w:t xml:space="preserve"> nr </w:t>
      </w:r>
      <w:r w:rsidR="00E25689" w:rsidRPr="00C472CE">
        <w:rPr>
          <w:rFonts w:ascii="Arial" w:hAnsi="Arial" w:cs="Arial"/>
          <w:b/>
          <w:iCs/>
          <w:kern w:val="2"/>
          <w:sz w:val="24"/>
          <w:szCs w:val="24"/>
        </w:rPr>
        <w:t>4</w:t>
      </w:r>
      <w:r w:rsidR="00E25689" w:rsidRPr="00C472CE">
        <w:rPr>
          <w:rFonts w:ascii="Arial" w:hAnsi="Arial" w:cs="Arial"/>
          <w:iCs/>
          <w:kern w:val="2"/>
          <w:sz w:val="24"/>
          <w:szCs w:val="24"/>
        </w:rPr>
        <w:t xml:space="preserve"> –</w:t>
      </w:r>
      <w:r w:rsidR="00F0361E" w:rsidRPr="00C472CE">
        <w:rPr>
          <w:rFonts w:ascii="Arial" w:hAnsi="Arial" w:cs="Arial"/>
          <w:iCs/>
          <w:kern w:val="2"/>
          <w:sz w:val="24"/>
          <w:szCs w:val="24"/>
        </w:rPr>
        <w:t xml:space="preserve"> do 30% kwot, o których mowa w </w:t>
      </w:r>
      <w:r w:rsidR="00C472CE" w:rsidRPr="00C472CE">
        <w:rPr>
          <w:rFonts w:ascii="Arial" w:hAnsi="Arial" w:cs="Arial"/>
          <w:iCs/>
          <w:kern w:val="2"/>
          <w:sz w:val="24"/>
          <w:szCs w:val="24"/>
        </w:rPr>
        <w:t>Zadaniu nr 3</w:t>
      </w:r>
      <w:r w:rsidR="00F0361E" w:rsidRPr="00C472CE">
        <w:rPr>
          <w:rFonts w:ascii="Arial" w:hAnsi="Arial" w:cs="Arial"/>
          <w:iCs/>
          <w:kern w:val="2"/>
          <w:sz w:val="24"/>
          <w:szCs w:val="24"/>
        </w:rPr>
        <w:t xml:space="preserve"> </w:t>
      </w:r>
    </w:p>
    <w:p w:rsidR="00F0361E" w:rsidRDefault="00F0361E" w:rsidP="00AC106F">
      <w:pPr>
        <w:pStyle w:val="Akapitzlist"/>
        <w:numPr>
          <w:ilvl w:val="0"/>
          <w:numId w:val="32"/>
        </w:numPr>
        <w:spacing w:before="40" w:after="40"/>
        <w:ind w:left="141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E21480">
        <w:rPr>
          <w:rFonts w:ascii="Arial" w:hAnsi="Arial" w:cs="Arial"/>
          <w:b/>
          <w:iCs/>
          <w:kern w:val="2"/>
          <w:sz w:val="24"/>
          <w:szCs w:val="24"/>
        </w:rPr>
        <w:t>w Zadaniu nr 3 i nr 4</w:t>
      </w:r>
      <w:r w:rsidRPr="00E21480">
        <w:rPr>
          <w:rFonts w:ascii="Arial" w:hAnsi="Arial" w:cs="Arial"/>
          <w:iCs/>
          <w:kern w:val="2"/>
          <w:sz w:val="24"/>
          <w:szCs w:val="24"/>
        </w:rPr>
        <w:t xml:space="preserve"> dla </w:t>
      </w:r>
      <w:r w:rsidRPr="00E21480">
        <w:rPr>
          <w:rFonts w:ascii="Arial" w:eastAsia="Arial Unicode MS" w:hAnsi="Arial" w:cs="Arial"/>
          <w:sz w:val="24"/>
          <w:szCs w:val="24"/>
        </w:rPr>
        <w:t xml:space="preserve">refundacji kosztów dojazdu adresata programu na spotkanie z ekspertem PFRON lub kosztów dojazdu eksperta PFRON na spotkanie z adresatem programu </w:t>
      </w:r>
      <w:r w:rsidRPr="00E21480">
        <w:rPr>
          <w:rFonts w:ascii="Arial" w:hAnsi="Arial" w:cs="Arial"/>
          <w:iCs/>
          <w:kern w:val="2"/>
          <w:sz w:val="24"/>
          <w:szCs w:val="24"/>
        </w:rPr>
        <w:t xml:space="preserve">– w zależności od poniesionych kosztów, nie więcej </w:t>
      </w:r>
      <w:r w:rsidR="00E25689" w:rsidRPr="00E21480">
        <w:rPr>
          <w:rFonts w:ascii="Arial" w:hAnsi="Arial" w:cs="Arial"/>
          <w:iCs/>
          <w:kern w:val="2"/>
          <w:sz w:val="24"/>
          <w:szCs w:val="24"/>
        </w:rPr>
        <w:t>niż 200</w:t>
      </w:r>
      <w:r w:rsidRPr="00E21480">
        <w:rPr>
          <w:rFonts w:ascii="Arial" w:hAnsi="Arial" w:cs="Arial"/>
          <w:iCs/>
          <w:kern w:val="2"/>
          <w:sz w:val="24"/>
          <w:szCs w:val="24"/>
        </w:rPr>
        <w:t xml:space="preserve"> zł,</w:t>
      </w:r>
    </w:p>
    <w:p w:rsidR="00E21480" w:rsidRPr="00E21480" w:rsidRDefault="00F81632" w:rsidP="00E21480">
      <w:pPr>
        <w:pStyle w:val="Akapitzlist"/>
        <w:spacing w:before="40" w:after="40"/>
        <w:ind w:left="1276"/>
        <w:jc w:val="both"/>
        <w:rPr>
          <w:rFonts w:ascii="Arial" w:hAnsi="Arial" w:cs="Arial"/>
          <w:iCs/>
          <w:kern w:val="2"/>
          <w:sz w:val="12"/>
          <w:szCs w:val="24"/>
        </w:rPr>
      </w:pPr>
      <w:r>
        <w:rPr>
          <w:rFonts w:ascii="Arial" w:hAnsi="Arial" w:cs="Arial"/>
          <w:b/>
          <w:iCs/>
          <w:kern w:val="2"/>
          <w:sz w:val="12"/>
          <w:szCs w:val="24"/>
        </w:rPr>
        <w:t xml:space="preserve"> </w:t>
      </w:r>
    </w:p>
    <w:p w:rsidR="00F0361E" w:rsidRPr="00C472CE" w:rsidRDefault="00C472CE" w:rsidP="00AC106F">
      <w:pPr>
        <w:pStyle w:val="Akapitzlist"/>
        <w:numPr>
          <w:ilvl w:val="0"/>
          <w:numId w:val="21"/>
        </w:numPr>
        <w:spacing w:before="40" w:after="40"/>
        <w:ind w:left="1276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C472CE">
        <w:rPr>
          <w:rFonts w:ascii="Arial" w:hAnsi="Arial" w:cs="Arial"/>
          <w:b/>
          <w:iCs/>
          <w:kern w:val="2"/>
          <w:sz w:val="24"/>
          <w:szCs w:val="24"/>
        </w:rPr>
        <w:t>Obszar</w:t>
      </w:r>
      <w:r w:rsidR="00F0361E" w:rsidRPr="00C472CE">
        <w:rPr>
          <w:rFonts w:ascii="Arial" w:hAnsi="Arial" w:cs="Arial"/>
          <w:b/>
          <w:iCs/>
          <w:kern w:val="2"/>
          <w:sz w:val="24"/>
          <w:szCs w:val="24"/>
        </w:rPr>
        <w:t xml:space="preserve"> D</w:t>
      </w:r>
      <w:r w:rsidR="00F0361E" w:rsidRPr="00C472CE">
        <w:rPr>
          <w:rFonts w:ascii="Arial" w:hAnsi="Arial" w:cs="Arial"/>
          <w:iCs/>
          <w:kern w:val="2"/>
          <w:sz w:val="24"/>
          <w:szCs w:val="24"/>
        </w:rPr>
        <w:t xml:space="preserve"> – </w:t>
      </w:r>
      <w:r w:rsidR="00F0361E" w:rsidRPr="00C472CE">
        <w:rPr>
          <w:rFonts w:ascii="Arial" w:hAnsi="Arial" w:cs="Arial"/>
          <w:sz w:val="24"/>
          <w:szCs w:val="24"/>
        </w:rPr>
        <w:t xml:space="preserve">200 zł miesięcznie, jednak nie więcej niż 2.400 zł w ciągu roku – tytułem </w:t>
      </w:r>
      <w:r w:rsidR="00F0361E" w:rsidRPr="00C472CE">
        <w:rPr>
          <w:rFonts w:ascii="Arial" w:hAnsi="Arial" w:cs="Arial"/>
          <w:iCs/>
          <w:spacing w:val="10"/>
          <w:kern w:val="2"/>
          <w:sz w:val="24"/>
          <w:szCs w:val="24"/>
        </w:rPr>
        <w:t xml:space="preserve">kosztów </w:t>
      </w:r>
      <w:r w:rsidR="00F0361E" w:rsidRPr="00C472CE">
        <w:rPr>
          <w:rFonts w:ascii="Arial" w:hAnsi="Arial" w:cs="Arial"/>
          <w:spacing w:val="10"/>
          <w:sz w:val="24"/>
          <w:szCs w:val="24"/>
        </w:rPr>
        <w:t>opieki nad jedną (każdą) osobą zależną</w:t>
      </w:r>
    </w:p>
    <w:p w:rsidR="00C472CE" w:rsidRPr="00C472CE" w:rsidRDefault="00C472CE" w:rsidP="00C472CE">
      <w:pPr>
        <w:pStyle w:val="Akapitzlist"/>
        <w:spacing w:before="40" w:after="40"/>
        <w:ind w:left="1276"/>
        <w:jc w:val="both"/>
        <w:rPr>
          <w:rFonts w:ascii="Arial" w:hAnsi="Arial" w:cs="Arial"/>
          <w:iCs/>
          <w:kern w:val="2"/>
          <w:sz w:val="18"/>
          <w:szCs w:val="24"/>
        </w:rPr>
      </w:pPr>
    </w:p>
    <w:p w:rsidR="00F0361E" w:rsidRPr="004A0D07" w:rsidRDefault="00C472CE" w:rsidP="00AC106F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472CE">
        <w:rPr>
          <w:rFonts w:ascii="Arial" w:hAnsi="Arial" w:cs="Arial"/>
          <w:bCs/>
          <w:sz w:val="24"/>
          <w:szCs w:val="24"/>
        </w:rPr>
        <w:t xml:space="preserve">W ramach </w:t>
      </w:r>
      <w:r w:rsidRPr="00C472CE">
        <w:rPr>
          <w:rFonts w:ascii="Arial" w:hAnsi="Arial" w:cs="Arial"/>
          <w:b/>
          <w:bCs/>
          <w:sz w:val="24"/>
          <w:szCs w:val="24"/>
        </w:rPr>
        <w:t>MODUŁU II</w:t>
      </w:r>
      <w:r w:rsidRPr="00C472CE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F0361E" w:rsidRPr="00C472CE">
        <w:rPr>
          <w:rFonts w:ascii="Arial" w:hAnsi="Arial" w:cs="Arial"/>
          <w:iCs/>
          <w:kern w:val="2"/>
          <w:sz w:val="24"/>
          <w:szCs w:val="24"/>
        </w:rPr>
        <w:t xml:space="preserve">kwota dofinansowania poniesionych kosztów nauki, dotyczących semestru/półrocza objętego dofinansowaniem wynosi w przypadku: </w:t>
      </w:r>
    </w:p>
    <w:p w:rsidR="004A0D07" w:rsidRPr="004A0D07" w:rsidRDefault="004A0D07" w:rsidP="004A0D07">
      <w:pPr>
        <w:pStyle w:val="Akapitzlist"/>
        <w:spacing w:after="0"/>
        <w:ind w:left="777"/>
        <w:jc w:val="both"/>
        <w:rPr>
          <w:rFonts w:ascii="Arial" w:hAnsi="Arial" w:cs="Arial"/>
          <w:bCs/>
          <w:sz w:val="10"/>
          <w:szCs w:val="24"/>
        </w:rPr>
      </w:pPr>
    </w:p>
    <w:p w:rsidR="001343EB" w:rsidRDefault="00C472CE" w:rsidP="00AC106F">
      <w:pPr>
        <w:numPr>
          <w:ilvl w:val="0"/>
          <w:numId w:val="12"/>
        </w:numPr>
        <w:tabs>
          <w:tab w:val="clear" w:pos="877"/>
          <w:tab w:val="num" w:pos="1276"/>
        </w:tabs>
        <w:spacing w:before="40" w:after="40"/>
        <w:ind w:left="1276" w:hanging="257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F0361E" w:rsidRPr="00F0361E">
        <w:rPr>
          <w:rFonts w:ascii="Arial" w:hAnsi="Arial" w:cs="Arial"/>
          <w:iCs/>
          <w:kern w:val="2"/>
          <w:sz w:val="24"/>
          <w:szCs w:val="24"/>
        </w:rPr>
        <w:t xml:space="preserve">dodatku </w:t>
      </w:r>
      <w:r w:rsidR="001343EB">
        <w:rPr>
          <w:rFonts w:ascii="Arial" w:hAnsi="Arial" w:cs="Arial"/>
          <w:iCs/>
          <w:kern w:val="2"/>
          <w:sz w:val="24"/>
          <w:szCs w:val="24"/>
        </w:rPr>
        <w:t xml:space="preserve">na pokrycie kosztów kształcenia </w:t>
      </w:r>
      <w:r w:rsidRPr="001343EB">
        <w:rPr>
          <w:rFonts w:ascii="Arial" w:hAnsi="Arial" w:cs="Arial"/>
          <w:iCs/>
          <w:kern w:val="2"/>
          <w:sz w:val="24"/>
          <w:szCs w:val="24"/>
        </w:rPr>
        <w:t>w przypadku osoby ze znac</w:t>
      </w:r>
      <w:r w:rsidR="001343EB" w:rsidRPr="001343EB">
        <w:rPr>
          <w:rFonts w:ascii="Arial" w:hAnsi="Arial" w:cs="Arial"/>
          <w:iCs/>
          <w:kern w:val="2"/>
          <w:sz w:val="24"/>
          <w:szCs w:val="24"/>
        </w:rPr>
        <w:t xml:space="preserve">znym oraz umiarkowanym stopniem </w:t>
      </w:r>
      <w:r w:rsidRPr="001343EB">
        <w:rPr>
          <w:rFonts w:ascii="Arial" w:hAnsi="Arial" w:cs="Arial"/>
          <w:iCs/>
          <w:kern w:val="2"/>
          <w:sz w:val="24"/>
          <w:szCs w:val="24"/>
        </w:rPr>
        <w:t>niepełnosprawności –1</w:t>
      </w:r>
      <w:r w:rsidR="00E25689">
        <w:rPr>
          <w:rFonts w:ascii="Arial" w:hAnsi="Arial" w:cs="Arial"/>
          <w:iCs/>
          <w:kern w:val="2"/>
          <w:sz w:val="24"/>
          <w:szCs w:val="24"/>
        </w:rPr>
        <w:t>.</w:t>
      </w:r>
      <w:r w:rsidRPr="001343EB">
        <w:rPr>
          <w:rFonts w:ascii="Arial" w:hAnsi="Arial" w:cs="Arial"/>
          <w:iCs/>
          <w:kern w:val="2"/>
          <w:sz w:val="24"/>
          <w:szCs w:val="24"/>
        </w:rPr>
        <w:t>000 zł</w:t>
      </w:r>
    </w:p>
    <w:p w:rsidR="001343EB" w:rsidRDefault="00F0361E" w:rsidP="00AC106F">
      <w:pPr>
        <w:numPr>
          <w:ilvl w:val="0"/>
          <w:numId w:val="12"/>
        </w:numPr>
        <w:tabs>
          <w:tab w:val="clear" w:pos="877"/>
          <w:tab w:val="num" w:pos="1276"/>
        </w:tabs>
        <w:spacing w:before="40" w:after="40"/>
        <w:ind w:left="1276" w:hanging="257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F0361E">
        <w:rPr>
          <w:rFonts w:ascii="Arial" w:hAnsi="Arial" w:cs="Arial"/>
          <w:iCs/>
          <w:kern w:val="2"/>
          <w:sz w:val="24"/>
          <w:szCs w:val="24"/>
        </w:rPr>
        <w:t>dodatku na uiszczenie opłaty za przeprowadzenie przewodu doktorskiego – do 4.000 zł,</w:t>
      </w:r>
    </w:p>
    <w:p w:rsidR="00F0361E" w:rsidRPr="001343EB" w:rsidRDefault="001343EB" w:rsidP="00AC106F">
      <w:pPr>
        <w:numPr>
          <w:ilvl w:val="0"/>
          <w:numId w:val="12"/>
        </w:numPr>
        <w:tabs>
          <w:tab w:val="clear" w:pos="877"/>
          <w:tab w:val="num" w:pos="1276"/>
        </w:tabs>
        <w:spacing w:before="40" w:after="40"/>
        <w:ind w:left="1276" w:hanging="2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 xml:space="preserve">dla </w:t>
      </w:r>
      <w:r w:rsidR="00F0361E" w:rsidRPr="00F0361E">
        <w:rPr>
          <w:rFonts w:ascii="Arial" w:hAnsi="Arial" w:cs="Arial"/>
          <w:iCs/>
          <w:kern w:val="2"/>
          <w:sz w:val="24"/>
          <w:szCs w:val="24"/>
        </w:rPr>
        <w:t>opłaty za naukę (czesne) równowartość kosztów czesnego w ramach jednej, aktualnie realizowanej formy kształcenia na poziomi</w:t>
      </w:r>
      <w:r w:rsidR="004A0D07">
        <w:rPr>
          <w:rFonts w:ascii="Arial" w:hAnsi="Arial" w:cs="Arial"/>
          <w:iCs/>
          <w:kern w:val="2"/>
          <w:sz w:val="24"/>
          <w:szCs w:val="24"/>
        </w:rPr>
        <w:t xml:space="preserve">e wyższym (na jednym </w:t>
      </w:r>
      <w:r w:rsidR="004A0D07">
        <w:rPr>
          <w:rFonts w:ascii="Arial" w:hAnsi="Arial" w:cs="Arial"/>
          <w:iCs/>
          <w:kern w:val="2"/>
          <w:sz w:val="24"/>
          <w:szCs w:val="24"/>
        </w:rPr>
        <w:lastRenderedPageBreak/>
        <w:t>kierunku) – niezależnie od daty poniesienia kosztów, przy czym dofinansowanie powyżej kwoty 3.000 zł jest możliwe wyłącznie w przypadku, gdy wysokość przeciętnego miesięcznego dochodu wnioskodawcy nie przekracza kwoty 583 zł (netto) na osobę;</w:t>
      </w:r>
    </w:p>
    <w:p w:rsidR="001343EB" w:rsidRDefault="001343EB" w:rsidP="001343EB">
      <w:pPr>
        <w:spacing w:before="40" w:after="40"/>
        <w:ind w:left="1276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 xml:space="preserve">W </w:t>
      </w:r>
      <w:r w:rsidR="00E25689">
        <w:rPr>
          <w:rFonts w:ascii="Arial" w:hAnsi="Arial" w:cs="Arial"/>
          <w:iCs/>
          <w:kern w:val="2"/>
          <w:sz w:val="24"/>
          <w:szCs w:val="24"/>
        </w:rPr>
        <w:t>przypadku,</w:t>
      </w:r>
      <w:r>
        <w:rPr>
          <w:rFonts w:ascii="Arial" w:hAnsi="Arial" w:cs="Arial"/>
          <w:iCs/>
          <w:kern w:val="2"/>
          <w:sz w:val="24"/>
          <w:szCs w:val="24"/>
        </w:rPr>
        <w:t xml:space="preserve"> gdy Wnioskodawca w Module II pobiera naukę w ramach dwóch i więcej form kształcenia na poziomie wyższym (kierunków studiów), kwota dofinansowania opłaty za naukę (czesne) może być zwiększona o równowartość połowy kosztów czesnego na kole</w:t>
      </w:r>
      <w:r w:rsidR="004A0D07">
        <w:rPr>
          <w:rFonts w:ascii="Arial" w:hAnsi="Arial" w:cs="Arial"/>
          <w:iCs/>
          <w:kern w:val="2"/>
          <w:sz w:val="24"/>
          <w:szCs w:val="24"/>
        </w:rPr>
        <w:t>jnym/kolejnych kierunkach nauki, przy czym dofinasowanie powyżej kwoty 1.500 zł jest możliwe wyłącznie w przypadku, gdy wysokość przeciętnego miesięcznego dochodu wnioskodawcy nie przekracza kwoty 583 zł (netto) na osobę</w:t>
      </w:r>
    </w:p>
    <w:p w:rsidR="001343EB" w:rsidRPr="001343EB" w:rsidRDefault="001343EB" w:rsidP="001343EB">
      <w:pPr>
        <w:spacing w:before="40" w:after="40"/>
        <w:ind w:left="1276"/>
        <w:jc w:val="both"/>
        <w:rPr>
          <w:rFonts w:ascii="Arial" w:hAnsi="Arial" w:cs="Arial"/>
          <w:iCs/>
          <w:kern w:val="2"/>
          <w:sz w:val="10"/>
          <w:szCs w:val="24"/>
        </w:rPr>
      </w:pPr>
    </w:p>
    <w:p w:rsidR="001343EB" w:rsidRPr="001343EB" w:rsidRDefault="001343EB" w:rsidP="005A5B16">
      <w:pPr>
        <w:pStyle w:val="Akapitzlist"/>
        <w:numPr>
          <w:ilvl w:val="0"/>
          <w:numId w:val="7"/>
        </w:numPr>
        <w:spacing w:before="40" w:after="40" w:line="360" w:lineRule="auto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1343EB">
        <w:rPr>
          <w:rFonts w:ascii="Arial" w:hAnsi="Arial" w:cs="Arial"/>
          <w:iCs/>
          <w:kern w:val="2"/>
          <w:sz w:val="24"/>
          <w:szCs w:val="24"/>
        </w:rPr>
        <w:t>Dodatek na pokrycie kosztów kształcenia może być zwiększony, nie więcej niż o:</w:t>
      </w:r>
    </w:p>
    <w:p w:rsidR="001343EB" w:rsidRDefault="00514BD4" w:rsidP="00D821FD">
      <w:pPr>
        <w:pStyle w:val="Akapitzlist"/>
        <w:numPr>
          <w:ilvl w:val="1"/>
          <w:numId w:val="12"/>
        </w:numPr>
        <w:spacing w:before="40" w:after="40"/>
        <w:ind w:hanging="397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D821FD">
        <w:rPr>
          <w:rFonts w:ascii="Arial" w:hAnsi="Arial" w:cs="Arial"/>
          <w:iCs/>
          <w:kern w:val="2"/>
          <w:sz w:val="24"/>
          <w:szCs w:val="24"/>
        </w:rPr>
        <w:t>300</w:t>
      </w:r>
      <w:r w:rsidR="001343EB" w:rsidRPr="00D821FD">
        <w:rPr>
          <w:rFonts w:ascii="Arial" w:hAnsi="Arial" w:cs="Arial"/>
          <w:iCs/>
          <w:kern w:val="2"/>
          <w:sz w:val="24"/>
          <w:szCs w:val="24"/>
        </w:rPr>
        <w:t xml:space="preserve"> zł – </w:t>
      </w:r>
      <w:r w:rsidR="00BD0A30" w:rsidRPr="00D821FD">
        <w:rPr>
          <w:rFonts w:ascii="Arial" w:hAnsi="Arial" w:cs="Arial"/>
          <w:iCs/>
          <w:kern w:val="2"/>
          <w:sz w:val="24"/>
          <w:szCs w:val="24"/>
        </w:rPr>
        <w:t xml:space="preserve"> w przypadku, gdy w gospodarstwie domowym Wnioskodawcy</w:t>
      </w:r>
      <w:r w:rsidR="00BD0A30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F4B91">
        <w:rPr>
          <w:rFonts w:ascii="Arial" w:hAnsi="Arial" w:cs="Arial"/>
          <w:iCs/>
          <w:kern w:val="2"/>
          <w:sz w:val="24"/>
          <w:szCs w:val="24"/>
        </w:rPr>
        <w:t>przebywają</w:t>
      </w:r>
      <w:r w:rsidR="00BD0A30">
        <w:rPr>
          <w:rFonts w:ascii="Arial" w:hAnsi="Arial" w:cs="Arial"/>
          <w:iCs/>
          <w:kern w:val="2"/>
          <w:sz w:val="24"/>
          <w:szCs w:val="24"/>
        </w:rPr>
        <w:t xml:space="preserve"> dwie lub więcej osoby ni</w:t>
      </w:r>
      <w:r w:rsidR="00BF4B91">
        <w:rPr>
          <w:rFonts w:ascii="Arial" w:hAnsi="Arial" w:cs="Arial"/>
          <w:iCs/>
          <w:kern w:val="2"/>
          <w:sz w:val="24"/>
          <w:szCs w:val="24"/>
        </w:rPr>
        <w:t>epełnosprawne,</w:t>
      </w:r>
    </w:p>
    <w:p w:rsidR="00BF4B91" w:rsidRDefault="00BF4B91" w:rsidP="00BF4B91">
      <w:pPr>
        <w:pStyle w:val="Akapitzlist"/>
        <w:spacing w:before="40" w:after="40"/>
        <w:ind w:left="1673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>400 zł – w przypadku, gdy wysokość przeciętnego miesięcznego dochodu Wnioskodawcy nie przekracza kwoty 300 zł (netto) na osobę,</w:t>
      </w:r>
    </w:p>
    <w:p w:rsidR="00BD688C" w:rsidRDefault="00044AA0" w:rsidP="00BD688C">
      <w:pPr>
        <w:pStyle w:val="Akapitzlist"/>
        <w:spacing w:before="40" w:after="40"/>
        <w:ind w:left="1673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 xml:space="preserve">700 zł – </w:t>
      </w:r>
      <w:r w:rsidR="00BD688C" w:rsidRPr="001343EB">
        <w:rPr>
          <w:rFonts w:ascii="Arial" w:hAnsi="Arial" w:cs="Arial"/>
          <w:iCs/>
          <w:kern w:val="2"/>
          <w:sz w:val="24"/>
          <w:szCs w:val="24"/>
        </w:rPr>
        <w:t>w sytuacjach, gdy wnioskodawca ponosi dodatkowe koszty z powodu barier w poruszaniu się lub z powodu barier w komunikowaniu się – w szczególności z tytułu pomocy tłumacza migowego lub asystenta osoby niepełnosprawnej,</w:t>
      </w:r>
    </w:p>
    <w:p w:rsidR="005F5E42" w:rsidRPr="001117A2" w:rsidRDefault="005F5E42" w:rsidP="00BD688C">
      <w:pPr>
        <w:spacing w:before="40" w:after="40"/>
        <w:jc w:val="both"/>
        <w:rPr>
          <w:rFonts w:ascii="Arial" w:hAnsi="Arial" w:cs="Arial"/>
          <w:iCs/>
          <w:kern w:val="2"/>
          <w:sz w:val="10"/>
          <w:szCs w:val="24"/>
        </w:rPr>
      </w:pPr>
    </w:p>
    <w:p w:rsidR="006B585A" w:rsidRDefault="005F5E42" w:rsidP="006B585A">
      <w:pPr>
        <w:pStyle w:val="Akapitzlist"/>
        <w:spacing w:before="40" w:after="40"/>
        <w:ind w:left="1673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>p</w:t>
      </w:r>
      <w:r w:rsidR="00D821FD">
        <w:rPr>
          <w:rFonts w:ascii="Arial" w:hAnsi="Arial" w:cs="Arial"/>
          <w:iCs/>
          <w:kern w:val="2"/>
          <w:sz w:val="24"/>
          <w:szCs w:val="24"/>
        </w:rPr>
        <w:t>rzy</w:t>
      </w:r>
      <w:r>
        <w:rPr>
          <w:rFonts w:ascii="Arial" w:hAnsi="Arial" w:cs="Arial"/>
          <w:iCs/>
          <w:kern w:val="2"/>
          <w:sz w:val="24"/>
          <w:szCs w:val="24"/>
        </w:rPr>
        <w:t xml:space="preserve"> czym</w:t>
      </w:r>
      <w:r w:rsidR="00D821FD">
        <w:rPr>
          <w:rFonts w:ascii="Arial" w:hAnsi="Arial" w:cs="Arial"/>
          <w:iCs/>
          <w:kern w:val="2"/>
          <w:sz w:val="24"/>
          <w:szCs w:val="24"/>
        </w:rPr>
        <w:t xml:space="preserve"> przypadki wyszczególnione w </w:t>
      </w:r>
      <w:r w:rsidR="006B585A">
        <w:rPr>
          <w:rFonts w:ascii="Arial" w:hAnsi="Arial" w:cs="Arial"/>
          <w:iCs/>
          <w:kern w:val="2"/>
          <w:sz w:val="24"/>
          <w:szCs w:val="24"/>
        </w:rPr>
        <w:t>lit. a mogą się ze sobą sumować.</w:t>
      </w:r>
    </w:p>
    <w:p w:rsidR="006B585A" w:rsidRPr="006B585A" w:rsidRDefault="006B585A" w:rsidP="006B585A">
      <w:pPr>
        <w:pStyle w:val="Akapitzlist"/>
        <w:spacing w:before="40" w:after="40"/>
        <w:ind w:left="1673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 xml:space="preserve">Otrzymana suma nie </w:t>
      </w:r>
      <w:r w:rsidR="00F11555">
        <w:rPr>
          <w:rFonts w:ascii="Arial" w:hAnsi="Arial" w:cs="Arial"/>
          <w:iCs/>
          <w:kern w:val="2"/>
          <w:sz w:val="24"/>
          <w:szCs w:val="24"/>
        </w:rPr>
        <w:t>może,</w:t>
      </w:r>
      <w:r>
        <w:rPr>
          <w:rFonts w:ascii="Arial" w:hAnsi="Arial" w:cs="Arial"/>
          <w:iCs/>
          <w:kern w:val="2"/>
          <w:sz w:val="24"/>
          <w:szCs w:val="24"/>
        </w:rPr>
        <w:t xml:space="preserve"> jednakże przekroczyć kwoty 700 zł.</w:t>
      </w:r>
    </w:p>
    <w:p w:rsidR="00996000" w:rsidRPr="00996000" w:rsidRDefault="00996000" w:rsidP="00996000">
      <w:pPr>
        <w:pStyle w:val="Akapitzlist"/>
        <w:spacing w:before="40" w:after="40"/>
        <w:ind w:left="360"/>
        <w:jc w:val="both"/>
        <w:rPr>
          <w:rFonts w:ascii="Arial" w:hAnsi="Arial" w:cs="Arial"/>
          <w:iCs/>
          <w:kern w:val="2"/>
          <w:sz w:val="10"/>
          <w:szCs w:val="24"/>
        </w:rPr>
      </w:pPr>
    </w:p>
    <w:p w:rsidR="001343EB" w:rsidRDefault="001343EB" w:rsidP="00996000">
      <w:pPr>
        <w:pStyle w:val="Akapitzlist"/>
        <w:spacing w:before="40" w:after="40"/>
        <w:ind w:left="1276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1343EB">
        <w:rPr>
          <w:rFonts w:ascii="Arial" w:hAnsi="Arial" w:cs="Arial"/>
          <w:iCs/>
          <w:kern w:val="2"/>
          <w:sz w:val="24"/>
          <w:szCs w:val="24"/>
        </w:rPr>
        <w:t>b) 500 zł - w przypadku, gdy wnioskodawca ponosi koszty z tytułu pobierania nauki poza miejscem zamieszkania,</w:t>
      </w:r>
    </w:p>
    <w:p w:rsidR="00996000" w:rsidRPr="00996000" w:rsidRDefault="00996000" w:rsidP="00996000">
      <w:pPr>
        <w:pStyle w:val="Akapitzlist"/>
        <w:spacing w:before="40" w:after="40"/>
        <w:ind w:left="360"/>
        <w:jc w:val="both"/>
        <w:rPr>
          <w:rFonts w:ascii="Arial" w:hAnsi="Arial" w:cs="Arial"/>
          <w:iCs/>
          <w:kern w:val="2"/>
          <w:sz w:val="10"/>
          <w:szCs w:val="24"/>
        </w:rPr>
      </w:pPr>
    </w:p>
    <w:p w:rsidR="001343EB" w:rsidRDefault="001343EB" w:rsidP="00C81BEE">
      <w:pPr>
        <w:pStyle w:val="Akapitzlist"/>
        <w:spacing w:before="40" w:after="40"/>
        <w:ind w:left="1276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1343EB">
        <w:rPr>
          <w:rFonts w:ascii="Arial" w:hAnsi="Arial" w:cs="Arial"/>
          <w:iCs/>
          <w:kern w:val="2"/>
          <w:sz w:val="24"/>
          <w:szCs w:val="24"/>
        </w:rPr>
        <w:t>c) 300zł – w przypadku, gdy wnioskodawca posiada aktualną (ważną) Kartę Dużej Rodziny.</w:t>
      </w:r>
    </w:p>
    <w:p w:rsidR="00C22646" w:rsidRPr="00C22646" w:rsidRDefault="00C22646" w:rsidP="00C81BEE">
      <w:pPr>
        <w:pStyle w:val="Akapitzlist"/>
        <w:spacing w:before="40" w:after="40"/>
        <w:ind w:left="1276"/>
        <w:jc w:val="both"/>
        <w:rPr>
          <w:rFonts w:ascii="Arial" w:hAnsi="Arial" w:cs="Arial"/>
          <w:iCs/>
          <w:kern w:val="2"/>
          <w:sz w:val="10"/>
          <w:szCs w:val="24"/>
        </w:rPr>
      </w:pPr>
    </w:p>
    <w:p w:rsidR="00F81632" w:rsidRDefault="00C22646" w:rsidP="00C22646">
      <w:pPr>
        <w:pStyle w:val="Akapitzlist"/>
        <w:spacing w:before="40" w:after="40"/>
        <w:ind w:left="1276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>d) 300 zł – w przypadku, gdy wnioskodawca pobiera naukę jednocześnie na dwóch (lub więcej) kierunkach studiów/nauki</w:t>
      </w:r>
    </w:p>
    <w:p w:rsidR="00A9562C" w:rsidRDefault="00A9562C" w:rsidP="00C22646">
      <w:pPr>
        <w:pStyle w:val="Akapitzlist"/>
        <w:spacing w:before="40" w:after="40"/>
        <w:ind w:left="1276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A9562C" w:rsidRDefault="00A9562C" w:rsidP="007A4438">
      <w:pPr>
        <w:pStyle w:val="Akapitzlist"/>
        <w:numPr>
          <w:ilvl w:val="0"/>
          <w:numId w:val="46"/>
        </w:numPr>
        <w:spacing w:before="40" w:after="40"/>
        <w:ind w:left="709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>Dodatek, o którym mowa w pkt 3 ma charakter progresywny i motywacyjny.</w:t>
      </w:r>
    </w:p>
    <w:p w:rsidR="007A4438" w:rsidRDefault="007A4438" w:rsidP="007A4438">
      <w:pPr>
        <w:pStyle w:val="Akapitzlist"/>
        <w:spacing w:before="40" w:after="40"/>
        <w:ind w:left="709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>Wysokość dodatku dla każdego Wnioskodawcy jest uzależniona od jego postępów w nauce. Szczegółowe informacje zawarte są w dokumencie „Kierunki działań oraz warunki brzegowe […] w 2017 roku”</w:t>
      </w:r>
    </w:p>
    <w:p w:rsidR="00151679" w:rsidRPr="007A4438" w:rsidRDefault="00151679" w:rsidP="00C22646">
      <w:pPr>
        <w:pStyle w:val="Akapitzlist"/>
        <w:spacing w:before="40" w:after="40"/>
        <w:ind w:left="1276"/>
        <w:jc w:val="both"/>
        <w:rPr>
          <w:rFonts w:ascii="Arial" w:hAnsi="Arial" w:cs="Arial"/>
          <w:iCs/>
          <w:kern w:val="2"/>
          <w:sz w:val="16"/>
          <w:szCs w:val="24"/>
        </w:rPr>
      </w:pPr>
    </w:p>
    <w:p w:rsidR="00151679" w:rsidRDefault="00151679" w:rsidP="007A4438">
      <w:pPr>
        <w:pStyle w:val="Akapitzlist"/>
        <w:numPr>
          <w:ilvl w:val="0"/>
          <w:numId w:val="46"/>
        </w:numPr>
        <w:spacing w:before="40" w:after="40"/>
        <w:ind w:left="709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>Udział własny Wnioskodawcy wymagany jest w poniższych zadaniach:</w:t>
      </w:r>
    </w:p>
    <w:p w:rsidR="002B5C36" w:rsidRPr="002B5C36" w:rsidRDefault="002B5C36" w:rsidP="002B5C36">
      <w:pPr>
        <w:pStyle w:val="Akapitzlist"/>
        <w:spacing w:before="40" w:after="40"/>
        <w:ind w:left="709"/>
        <w:jc w:val="both"/>
        <w:rPr>
          <w:rFonts w:ascii="Arial" w:hAnsi="Arial" w:cs="Arial"/>
          <w:iCs/>
          <w:kern w:val="2"/>
          <w:sz w:val="10"/>
          <w:szCs w:val="24"/>
        </w:rPr>
      </w:pPr>
    </w:p>
    <w:p w:rsidR="002B5C36" w:rsidRPr="002B5C36" w:rsidRDefault="002B5C36" w:rsidP="00AC106F">
      <w:pPr>
        <w:pStyle w:val="Akapitzlist"/>
        <w:numPr>
          <w:ilvl w:val="0"/>
          <w:numId w:val="40"/>
        </w:numPr>
        <w:spacing w:before="40" w:after="40"/>
        <w:ind w:left="993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B5C36">
        <w:rPr>
          <w:rFonts w:ascii="Arial" w:hAnsi="Arial" w:cs="Arial"/>
          <w:iCs/>
          <w:kern w:val="2"/>
          <w:sz w:val="24"/>
          <w:szCs w:val="24"/>
        </w:rPr>
        <w:t xml:space="preserve">W </w:t>
      </w:r>
      <w:r w:rsidRPr="002B5C36">
        <w:rPr>
          <w:rFonts w:ascii="Arial" w:hAnsi="Arial" w:cs="Arial"/>
          <w:b/>
          <w:iCs/>
          <w:kern w:val="2"/>
          <w:sz w:val="24"/>
          <w:szCs w:val="24"/>
        </w:rPr>
        <w:t>Module I</w:t>
      </w:r>
      <w:r w:rsidRPr="002B5C36">
        <w:rPr>
          <w:rFonts w:ascii="Arial" w:hAnsi="Arial" w:cs="Arial"/>
          <w:iCs/>
          <w:kern w:val="2"/>
          <w:sz w:val="24"/>
          <w:szCs w:val="24"/>
        </w:rPr>
        <w:t xml:space="preserve"> wynosi co najmniej:</w:t>
      </w:r>
    </w:p>
    <w:p w:rsidR="002B5C36" w:rsidRPr="002B5C36" w:rsidRDefault="002B5C36" w:rsidP="00AC106F">
      <w:pPr>
        <w:pStyle w:val="Akapitzlist"/>
        <w:numPr>
          <w:ilvl w:val="1"/>
          <w:numId w:val="40"/>
        </w:numPr>
        <w:spacing w:after="0"/>
        <w:ind w:left="1276"/>
        <w:jc w:val="both"/>
        <w:rPr>
          <w:rFonts w:ascii="Arial" w:hAnsi="Arial" w:cs="Arial"/>
          <w:bCs/>
          <w:sz w:val="24"/>
          <w:szCs w:val="24"/>
        </w:rPr>
      </w:pPr>
      <w:r w:rsidRPr="002B5C36">
        <w:rPr>
          <w:rFonts w:ascii="Arial" w:hAnsi="Arial" w:cs="Arial"/>
          <w:b/>
          <w:iCs/>
          <w:kern w:val="2"/>
          <w:sz w:val="24"/>
          <w:szCs w:val="24"/>
        </w:rPr>
        <w:t>10%</w:t>
      </w:r>
      <w:r w:rsidRPr="002B5C36">
        <w:rPr>
          <w:rFonts w:ascii="Arial" w:hAnsi="Arial" w:cs="Arial"/>
          <w:iCs/>
          <w:kern w:val="2"/>
          <w:sz w:val="24"/>
          <w:szCs w:val="24"/>
        </w:rPr>
        <w:t xml:space="preserve"> ceny brutto zakupu/usługi w ramach Obszaru B Zadanie nr 1 oraz Obszaru C Zadania: nr 3 i nr 4,</w:t>
      </w:r>
    </w:p>
    <w:p w:rsidR="002B5C36" w:rsidRPr="00052713" w:rsidRDefault="002B5C36" w:rsidP="00052713">
      <w:pPr>
        <w:pStyle w:val="Akapitzlist"/>
        <w:numPr>
          <w:ilvl w:val="1"/>
          <w:numId w:val="40"/>
        </w:numPr>
        <w:spacing w:after="0"/>
        <w:ind w:left="1276"/>
        <w:jc w:val="both"/>
        <w:rPr>
          <w:rFonts w:ascii="Arial" w:hAnsi="Arial" w:cs="Arial"/>
          <w:bCs/>
          <w:sz w:val="24"/>
          <w:szCs w:val="24"/>
        </w:rPr>
      </w:pPr>
      <w:r w:rsidRPr="002B5C36">
        <w:rPr>
          <w:rFonts w:ascii="Arial" w:hAnsi="Arial" w:cs="Arial"/>
          <w:b/>
          <w:iCs/>
          <w:kern w:val="2"/>
          <w:sz w:val="24"/>
          <w:szCs w:val="24"/>
        </w:rPr>
        <w:t>15%</w:t>
      </w:r>
      <w:r w:rsidRPr="002B5C36">
        <w:rPr>
          <w:rFonts w:ascii="Arial" w:hAnsi="Arial" w:cs="Arial"/>
          <w:iCs/>
          <w:kern w:val="2"/>
          <w:sz w:val="24"/>
          <w:szCs w:val="24"/>
        </w:rPr>
        <w:t xml:space="preserve"> ceny brutto z</w:t>
      </w:r>
      <w:r>
        <w:rPr>
          <w:rFonts w:ascii="Arial" w:hAnsi="Arial" w:cs="Arial"/>
          <w:iCs/>
          <w:kern w:val="2"/>
          <w:sz w:val="24"/>
          <w:szCs w:val="24"/>
        </w:rPr>
        <w:t>akupu/usługi w ramach Obszaru A</w:t>
      </w:r>
      <w:r w:rsidRPr="002B5C36">
        <w:rPr>
          <w:rFonts w:ascii="Arial" w:hAnsi="Arial" w:cs="Arial"/>
          <w:iCs/>
          <w:kern w:val="2"/>
          <w:sz w:val="24"/>
          <w:szCs w:val="24"/>
        </w:rPr>
        <w:t xml:space="preserve"> Zadanie nr 1 oraz </w:t>
      </w:r>
      <w:r w:rsidRPr="00052713">
        <w:rPr>
          <w:rFonts w:ascii="Arial" w:hAnsi="Arial" w:cs="Arial"/>
          <w:iCs/>
          <w:kern w:val="2"/>
          <w:sz w:val="24"/>
          <w:szCs w:val="24"/>
        </w:rPr>
        <w:t>Obszaru D,</w:t>
      </w:r>
    </w:p>
    <w:p w:rsidR="002B5C36" w:rsidRPr="002B5C36" w:rsidRDefault="002B5C36" w:rsidP="00AC106F">
      <w:pPr>
        <w:pStyle w:val="Akapitzlist"/>
        <w:numPr>
          <w:ilvl w:val="1"/>
          <w:numId w:val="40"/>
        </w:numPr>
        <w:spacing w:after="0" w:line="360" w:lineRule="auto"/>
        <w:ind w:left="1276"/>
        <w:jc w:val="both"/>
        <w:rPr>
          <w:rFonts w:ascii="Arial" w:hAnsi="Arial" w:cs="Arial"/>
          <w:bCs/>
          <w:sz w:val="24"/>
          <w:szCs w:val="24"/>
        </w:rPr>
      </w:pPr>
      <w:r w:rsidRPr="002B5C36">
        <w:rPr>
          <w:rFonts w:ascii="Arial" w:hAnsi="Arial" w:cs="Arial"/>
          <w:b/>
          <w:iCs/>
          <w:kern w:val="2"/>
          <w:sz w:val="24"/>
          <w:szCs w:val="24"/>
        </w:rPr>
        <w:t>25%</w:t>
      </w:r>
      <w:r w:rsidRPr="002B5C36">
        <w:rPr>
          <w:rFonts w:ascii="Arial" w:hAnsi="Arial" w:cs="Arial"/>
          <w:iCs/>
          <w:kern w:val="2"/>
          <w:sz w:val="24"/>
          <w:szCs w:val="24"/>
        </w:rPr>
        <w:t xml:space="preserve"> ceny brutto z</w:t>
      </w:r>
      <w:r>
        <w:rPr>
          <w:rFonts w:ascii="Arial" w:hAnsi="Arial" w:cs="Arial"/>
          <w:iCs/>
          <w:kern w:val="2"/>
          <w:sz w:val="24"/>
          <w:szCs w:val="24"/>
        </w:rPr>
        <w:t>akupu/usługi w ramach Obszaru A Zadanie nr 2</w:t>
      </w:r>
    </w:p>
    <w:p w:rsidR="002B5C36" w:rsidRDefault="002B5C36" w:rsidP="00AC106F">
      <w:pPr>
        <w:pStyle w:val="Akapitzlist"/>
        <w:numPr>
          <w:ilvl w:val="0"/>
          <w:numId w:val="40"/>
        </w:numPr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W </w:t>
      </w:r>
      <w:r w:rsidRPr="002B5C36">
        <w:rPr>
          <w:rFonts w:ascii="Arial" w:hAnsi="Arial" w:cs="Arial"/>
          <w:b/>
          <w:bCs/>
          <w:sz w:val="24"/>
          <w:szCs w:val="24"/>
        </w:rPr>
        <w:t>Module II</w:t>
      </w:r>
      <w:r>
        <w:rPr>
          <w:rFonts w:ascii="Arial" w:hAnsi="Arial" w:cs="Arial"/>
          <w:bCs/>
          <w:sz w:val="24"/>
          <w:szCs w:val="24"/>
        </w:rPr>
        <w:t xml:space="preserve"> – w zakresie kosztów czesnego:</w:t>
      </w:r>
    </w:p>
    <w:p w:rsidR="00A77BBA" w:rsidRPr="002B5C36" w:rsidRDefault="00A77BBA" w:rsidP="00AC106F">
      <w:pPr>
        <w:pStyle w:val="Akapitzlist"/>
        <w:numPr>
          <w:ilvl w:val="1"/>
          <w:numId w:val="40"/>
        </w:numPr>
        <w:spacing w:after="0"/>
        <w:ind w:left="1276"/>
        <w:jc w:val="both"/>
        <w:rPr>
          <w:rFonts w:ascii="Arial" w:hAnsi="Arial" w:cs="Arial"/>
          <w:bCs/>
          <w:sz w:val="24"/>
          <w:szCs w:val="24"/>
        </w:rPr>
      </w:pPr>
      <w:r w:rsidRPr="002B5C36">
        <w:rPr>
          <w:rFonts w:ascii="Arial" w:hAnsi="Arial" w:cs="Arial"/>
          <w:b/>
          <w:iCs/>
          <w:kern w:val="2"/>
          <w:sz w:val="24"/>
          <w:szCs w:val="24"/>
        </w:rPr>
        <w:t>1</w:t>
      </w:r>
      <w:r>
        <w:rPr>
          <w:rFonts w:ascii="Arial" w:hAnsi="Arial" w:cs="Arial"/>
          <w:b/>
          <w:iCs/>
          <w:kern w:val="2"/>
          <w:sz w:val="24"/>
          <w:szCs w:val="24"/>
        </w:rPr>
        <w:t>5</w:t>
      </w:r>
      <w:r w:rsidRPr="002B5C36">
        <w:rPr>
          <w:rFonts w:ascii="Arial" w:hAnsi="Arial" w:cs="Arial"/>
          <w:b/>
          <w:iCs/>
          <w:kern w:val="2"/>
          <w:sz w:val="24"/>
          <w:szCs w:val="24"/>
        </w:rPr>
        <w:t>%</w:t>
      </w:r>
      <w:r w:rsidRPr="002B5C36">
        <w:rPr>
          <w:rFonts w:ascii="Arial" w:hAnsi="Arial" w:cs="Arial"/>
          <w:iCs/>
          <w:kern w:val="2"/>
          <w:sz w:val="24"/>
          <w:szCs w:val="24"/>
        </w:rPr>
        <w:t xml:space="preserve"> </w:t>
      </w:r>
      <w:r>
        <w:rPr>
          <w:rFonts w:ascii="Arial" w:hAnsi="Arial" w:cs="Arial"/>
          <w:iCs/>
          <w:kern w:val="2"/>
          <w:sz w:val="24"/>
          <w:szCs w:val="24"/>
        </w:rPr>
        <w:t xml:space="preserve">wartości czesnego – w przypadku przyznania dofinansowania, o którym mowa w </w:t>
      </w:r>
      <w:r w:rsidR="00307010">
        <w:rPr>
          <w:rFonts w:ascii="Arial" w:hAnsi="Arial" w:cs="Arial"/>
          <w:iCs/>
          <w:kern w:val="2"/>
          <w:sz w:val="24"/>
          <w:szCs w:val="24"/>
        </w:rPr>
        <w:t>pkt. 2 lit. c dla zatrudnionych Beneficjentów programu, którzy korzystają z pomocy w ramach jednej formy kształcenia na poziomie wyższym (na jednym kierunku)</w:t>
      </w:r>
    </w:p>
    <w:p w:rsidR="00A77BBA" w:rsidRPr="00A77BBA" w:rsidRDefault="00307010" w:rsidP="00AC106F">
      <w:pPr>
        <w:pStyle w:val="Akapitzlist"/>
        <w:numPr>
          <w:ilvl w:val="1"/>
          <w:numId w:val="40"/>
        </w:numPr>
        <w:spacing w:after="0"/>
        <w:ind w:left="127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iCs/>
          <w:kern w:val="2"/>
          <w:sz w:val="24"/>
          <w:szCs w:val="24"/>
        </w:rPr>
        <w:t>6</w:t>
      </w:r>
      <w:r w:rsidR="00A77BBA" w:rsidRPr="002B5C36">
        <w:rPr>
          <w:rFonts w:ascii="Arial" w:hAnsi="Arial" w:cs="Arial"/>
          <w:b/>
          <w:iCs/>
          <w:kern w:val="2"/>
          <w:sz w:val="24"/>
          <w:szCs w:val="24"/>
        </w:rPr>
        <w:t>5%</w:t>
      </w:r>
      <w:r w:rsidR="00A77BBA" w:rsidRPr="002B5C36">
        <w:rPr>
          <w:rFonts w:ascii="Arial" w:hAnsi="Arial" w:cs="Arial"/>
          <w:iCs/>
          <w:kern w:val="2"/>
          <w:sz w:val="24"/>
          <w:szCs w:val="24"/>
        </w:rPr>
        <w:t xml:space="preserve"> </w:t>
      </w:r>
      <w:r>
        <w:rPr>
          <w:rFonts w:ascii="Arial" w:hAnsi="Arial" w:cs="Arial"/>
          <w:iCs/>
          <w:kern w:val="2"/>
          <w:sz w:val="24"/>
          <w:szCs w:val="24"/>
        </w:rPr>
        <w:t xml:space="preserve">wartości czesnego – w przypadku przyznania dofinansowania dla zatrudnionych Beneficjentów, którzy korzystają z pomocy w ramach więcej niż jednej formy kształcenia na poziomie wyższym (więcej niż jeden kierunek) – warunek dotyczy drugiej i kolejnej formy kształcenia na poziomie wyższym </w:t>
      </w:r>
    </w:p>
    <w:p w:rsidR="0079400D" w:rsidRPr="00307010" w:rsidRDefault="0079400D" w:rsidP="0079400D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sz w:val="14"/>
          <w:szCs w:val="24"/>
        </w:rPr>
      </w:pPr>
    </w:p>
    <w:p w:rsidR="0079400D" w:rsidRPr="0079400D" w:rsidRDefault="0079400D" w:rsidP="0079400D">
      <w:pPr>
        <w:pStyle w:val="Akapitzlist"/>
        <w:spacing w:after="0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wniesienia udziału własnego w kosztach czesnego zwolniony jest Wnioskodawca, którego przeciętny miesięczny dochód w gospodarstwie domowym nie przekracza kwoty 583,00 zł (netto) na osobę</w:t>
      </w:r>
      <w:r w:rsidR="00D07E63">
        <w:rPr>
          <w:rFonts w:ascii="Arial" w:hAnsi="Arial" w:cs="Arial"/>
          <w:bCs/>
          <w:sz w:val="24"/>
          <w:szCs w:val="24"/>
        </w:rPr>
        <w:t>.</w:t>
      </w:r>
    </w:p>
    <w:p w:rsidR="00F81632" w:rsidRPr="00736263" w:rsidRDefault="00F81632" w:rsidP="00F41BB7">
      <w:pPr>
        <w:spacing w:after="0" w:line="240" w:lineRule="auto"/>
        <w:contextualSpacing/>
        <w:jc w:val="both"/>
        <w:rPr>
          <w:rFonts w:ascii="Arial" w:hAnsi="Arial" w:cs="Arial"/>
          <w:sz w:val="36"/>
          <w:szCs w:val="24"/>
        </w:rPr>
      </w:pPr>
    </w:p>
    <w:p w:rsidR="00F41BB7" w:rsidRPr="00F41BB7" w:rsidRDefault="00F41BB7" w:rsidP="00F41BB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7E6CC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Tryb składania i zasady rozpatrywania wniosków:</w:t>
      </w:r>
    </w:p>
    <w:p w:rsidR="00890AB3" w:rsidRDefault="00F41BB7" w:rsidP="00052713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F41BB7">
        <w:rPr>
          <w:rFonts w:ascii="Arial" w:eastAsia="Times New Roman" w:hAnsi="Arial" w:cs="Arial"/>
          <w:color w:val="010101"/>
          <w:sz w:val="24"/>
          <w:szCs w:val="24"/>
        </w:rPr>
        <w:t>W bieżącym roku wg kierunków działań oraz warunków brzegowych preferowane są wnioski d</w:t>
      </w:r>
      <w:r w:rsidR="00052713">
        <w:rPr>
          <w:rFonts w:ascii="Arial" w:eastAsia="Times New Roman" w:hAnsi="Arial" w:cs="Arial"/>
          <w:color w:val="010101"/>
          <w:sz w:val="24"/>
          <w:szCs w:val="24"/>
        </w:rPr>
        <w:t>otyczące osób niepełnosprawnych, które są zatrudnione</w:t>
      </w:r>
    </w:p>
    <w:p w:rsidR="00656A87" w:rsidRPr="00656A87" w:rsidRDefault="00656A87" w:rsidP="00656A87">
      <w:pPr>
        <w:pStyle w:val="Akapitzlist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010101"/>
          <w:sz w:val="8"/>
          <w:szCs w:val="24"/>
        </w:rPr>
      </w:pPr>
    </w:p>
    <w:p w:rsidR="00890AB3" w:rsidRPr="00890AB3" w:rsidRDefault="00890AB3" w:rsidP="005A5B16">
      <w:pPr>
        <w:pStyle w:val="Akapitzlist"/>
        <w:numPr>
          <w:ilvl w:val="0"/>
          <w:numId w:val="1"/>
        </w:numPr>
        <w:spacing w:after="0" w:line="360" w:lineRule="auto"/>
        <w:ind w:left="709" w:hanging="426"/>
        <w:jc w:val="both"/>
        <w:rPr>
          <w:rFonts w:ascii="Arial" w:hAnsi="Arial" w:cs="Arial"/>
          <w:vanish/>
          <w:sz w:val="24"/>
          <w:szCs w:val="24"/>
        </w:rPr>
      </w:pPr>
    </w:p>
    <w:p w:rsidR="00494D9B" w:rsidRDefault="00494D9B" w:rsidP="005A5B16">
      <w:pPr>
        <w:pStyle w:val="Akapitzlist"/>
        <w:numPr>
          <w:ilvl w:val="0"/>
          <w:numId w:val="1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7E6CC3">
        <w:rPr>
          <w:rFonts w:ascii="Arial" w:hAnsi="Arial" w:cs="Arial"/>
          <w:sz w:val="24"/>
          <w:szCs w:val="24"/>
        </w:rPr>
        <w:t>PCPR określa datę rozpoczęcia przyjmowania wni</w:t>
      </w:r>
      <w:r w:rsidR="00683407" w:rsidRPr="007E6CC3">
        <w:rPr>
          <w:rFonts w:ascii="Arial" w:hAnsi="Arial" w:cs="Arial"/>
          <w:sz w:val="24"/>
          <w:szCs w:val="24"/>
        </w:rPr>
        <w:t>osków oraz tryb ich realizacji.</w:t>
      </w:r>
    </w:p>
    <w:p w:rsidR="001B2520" w:rsidRPr="007E6CC3" w:rsidRDefault="001B2520" w:rsidP="005A5B16">
      <w:pPr>
        <w:pStyle w:val="Akapitzlist"/>
        <w:numPr>
          <w:ilvl w:val="0"/>
          <w:numId w:val="1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Druki wniosków zostaną osobno sporządzone dla Modułu I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Modułu II</w:t>
      </w:r>
    </w:p>
    <w:p w:rsidR="00494D9B" w:rsidRDefault="00494D9B" w:rsidP="005A5B16">
      <w:pPr>
        <w:pStyle w:val="Akapitzlist"/>
        <w:numPr>
          <w:ilvl w:val="0"/>
          <w:numId w:val="1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7E6CC3">
        <w:rPr>
          <w:rFonts w:ascii="Arial" w:hAnsi="Arial" w:cs="Arial"/>
          <w:sz w:val="24"/>
          <w:szCs w:val="24"/>
        </w:rPr>
        <w:t xml:space="preserve">Wniosek </w:t>
      </w:r>
      <w:r w:rsidR="00890AB3">
        <w:rPr>
          <w:rFonts w:ascii="Arial" w:hAnsi="Arial" w:cs="Arial"/>
          <w:sz w:val="24"/>
          <w:szCs w:val="24"/>
        </w:rPr>
        <w:t>należy złożyć osobiście lub listownie</w:t>
      </w:r>
      <w:r w:rsidRPr="007E6CC3">
        <w:rPr>
          <w:rFonts w:ascii="Arial" w:hAnsi="Arial" w:cs="Arial"/>
          <w:sz w:val="24"/>
          <w:szCs w:val="24"/>
        </w:rPr>
        <w:t xml:space="preserve"> w Powiatowym Centrum Pomocy Rodzinie w </w:t>
      </w:r>
      <w:r w:rsidR="00356BE4">
        <w:rPr>
          <w:rFonts w:ascii="Arial" w:hAnsi="Arial" w:cs="Arial"/>
          <w:sz w:val="24"/>
          <w:szCs w:val="24"/>
        </w:rPr>
        <w:t>Drezdenku</w:t>
      </w:r>
      <w:r w:rsidR="00890AB3">
        <w:rPr>
          <w:rFonts w:ascii="Arial" w:hAnsi="Arial" w:cs="Arial"/>
          <w:sz w:val="24"/>
          <w:szCs w:val="24"/>
        </w:rPr>
        <w:t>,</w:t>
      </w:r>
      <w:r w:rsidR="00356BE4">
        <w:rPr>
          <w:rFonts w:ascii="Arial" w:hAnsi="Arial" w:cs="Arial"/>
          <w:sz w:val="24"/>
          <w:szCs w:val="24"/>
        </w:rPr>
        <w:t xml:space="preserve"> ul. Kościuszki 31</w:t>
      </w:r>
      <w:r w:rsidR="00D129E8">
        <w:rPr>
          <w:rFonts w:ascii="Arial" w:hAnsi="Arial" w:cs="Arial"/>
          <w:sz w:val="24"/>
          <w:szCs w:val="24"/>
        </w:rPr>
        <w:t>, pokój nr 8</w:t>
      </w:r>
    </w:p>
    <w:p w:rsidR="00052713" w:rsidRDefault="00052713" w:rsidP="00052713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052713">
        <w:rPr>
          <w:rFonts w:ascii="Arial" w:hAnsi="Arial" w:cs="Arial"/>
          <w:sz w:val="24"/>
          <w:szCs w:val="24"/>
        </w:rPr>
        <w:t>Za datę złożenia wniosku uważa się datę jego wpłynięcia do PCPR</w:t>
      </w:r>
      <w:r>
        <w:rPr>
          <w:rFonts w:ascii="Arial" w:hAnsi="Arial" w:cs="Arial"/>
          <w:sz w:val="24"/>
          <w:szCs w:val="24"/>
        </w:rPr>
        <w:t>.</w:t>
      </w:r>
    </w:p>
    <w:p w:rsidR="00052713" w:rsidRPr="00052713" w:rsidRDefault="00052713" w:rsidP="00052713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E6CC3">
        <w:rPr>
          <w:rFonts w:ascii="Arial" w:hAnsi="Arial" w:cs="Arial"/>
          <w:sz w:val="24"/>
          <w:szCs w:val="24"/>
        </w:rPr>
        <w:t xml:space="preserve"> przypadku wni</w:t>
      </w:r>
      <w:r>
        <w:rPr>
          <w:rFonts w:ascii="Arial" w:hAnsi="Arial" w:cs="Arial"/>
          <w:sz w:val="24"/>
          <w:szCs w:val="24"/>
        </w:rPr>
        <w:t>osków składanych drogą pocztową decyduje data</w:t>
      </w:r>
      <w:r w:rsidRPr="007E6CC3">
        <w:rPr>
          <w:rFonts w:ascii="Arial" w:hAnsi="Arial" w:cs="Arial"/>
          <w:sz w:val="24"/>
          <w:szCs w:val="24"/>
        </w:rPr>
        <w:t xml:space="preserve"> stempla pocztowego. </w:t>
      </w:r>
    </w:p>
    <w:p w:rsidR="00996000" w:rsidRPr="00996000" w:rsidRDefault="00996000" w:rsidP="00996000">
      <w:pPr>
        <w:pStyle w:val="Akapitzlist"/>
        <w:spacing w:after="0"/>
        <w:ind w:left="709"/>
        <w:jc w:val="both"/>
        <w:rPr>
          <w:rFonts w:ascii="Arial" w:hAnsi="Arial" w:cs="Arial"/>
          <w:sz w:val="10"/>
          <w:szCs w:val="24"/>
        </w:rPr>
      </w:pPr>
    </w:p>
    <w:p w:rsidR="0061222B" w:rsidRDefault="0061222B" w:rsidP="005A5B16">
      <w:pPr>
        <w:pStyle w:val="Akapitzlist"/>
        <w:numPr>
          <w:ilvl w:val="0"/>
          <w:numId w:val="1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kompletny wniosek uważa się wniosek zawierający wszystkie wymagane dane wraz z kompletem wymaganych załączników</w:t>
      </w:r>
    </w:p>
    <w:p w:rsidR="00890AB3" w:rsidRPr="00656A87" w:rsidRDefault="00890AB3" w:rsidP="00890AB3">
      <w:pPr>
        <w:pStyle w:val="Akapitzlist"/>
        <w:spacing w:after="0"/>
        <w:ind w:left="709"/>
        <w:jc w:val="both"/>
        <w:rPr>
          <w:rFonts w:ascii="Arial" w:hAnsi="Arial" w:cs="Arial"/>
          <w:sz w:val="12"/>
          <w:szCs w:val="24"/>
        </w:rPr>
      </w:pPr>
    </w:p>
    <w:p w:rsidR="00494D9B" w:rsidRPr="007E6CC3" w:rsidRDefault="0060341E" w:rsidP="005A5B16">
      <w:pPr>
        <w:pStyle w:val="Akapitzlist"/>
        <w:numPr>
          <w:ilvl w:val="0"/>
          <w:numId w:val="1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B04F58">
        <w:rPr>
          <w:rFonts w:ascii="Arial" w:hAnsi="Arial" w:cs="Arial"/>
          <w:b/>
          <w:sz w:val="24"/>
          <w:szCs w:val="24"/>
        </w:rPr>
        <w:t>Terminy</w:t>
      </w:r>
      <w:r w:rsidR="00494D9B" w:rsidRPr="007E6CC3">
        <w:rPr>
          <w:rFonts w:ascii="Arial" w:hAnsi="Arial" w:cs="Arial"/>
          <w:sz w:val="24"/>
          <w:szCs w:val="24"/>
        </w:rPr>
        <w:t xml:space="preserve"> przyjmowania wniosków:</w:t>
      </w:r>
    </w:p>
    <w:p w:rsidR="00494D9B" w:rsidRPr="007E6CC3" w:rsidRDefault="0060341E" w:rsidP="005A5B16">
      <w:pPr>
        <w:pStyle w:val="Akapitzlist"/>
        <w:numPr>
          <w:ilvl w:val="1"/>
          <w:numId w:val="1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  <w:r w:rsidRPr="0060341E">
        <w:rPr>
          <w:rFonts w:ascii="Arial" w:hAnsi="Arial" w:cs="Arial"/>
          <w:b/>
          <w:sz w:val="24"/>
          <w:szCs w:val="24"/>
        </w:rPr>
        <w:t>M</w:t>
      </w:r>
      <w:r w:rsidR="00494D9B" w:rsidRPr="0060341E">
        <w:rPr>
          <w:rFonts w:ascii="Arial" w:hAnsi="Arial" w:cs="Arial"/>
          <w:b/>
          <w:sz w:val="24"/>
          <w:szCs w:val="24"/>
        </w:rPr>
        <w:t>odułu I</w:t>
      </w:r>
      <w:r w:rsidR="00494D9B" w:rsidRPr="007E6CC3">
        <w:rPr>
          <w:rFonts w:ascii="Arial" w:hAnsi="Arial" w:cs="Arial"/>
          <w:sz w:val="24"/>
          <w:szCs w:val="24"/>
        </w:rPr>
        <w:t xml:space="preserve"> wnioski przyjmowane są w terminach:</w:t>
      </w:r>
    </w:p>
    <w:p w:rsidR="00052713" w:rsidRDefault="002F4420" w:rsidP="002F442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03.04.2017 r. – 09.06.2017 r.</w:t>
      </w:r>
    </w:p>
    <w:p w:rsidR="002F4420" w:rsidRDefault="002F4420" w:rsidP="002F442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03.07.2017 r. </w:t>
      </w:r>
      <w:r w:rsidR="00BA585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A585B">
        <w:rPr>
          <w:rFonts w:ascii="Arial" w:hAnsi="Arial" w:cs="Arial"/>
          <w:sz w:val="24"/>
          <w:szCs w:val="24"/>
        </w:rPr>
        <w:t>30.08.2017 r.</w:t>
      </w:r>
    </w:p>
    <w:p w:rsidR="00494D9B" w:rsidRPr="007E6CC3" w:rsidRDefault="0060341E" w:rsidP="005A5B16">
      <w:pPr>
        <w:pStyle w:val="Akapitzlist"/>
        <w:numPr>
          <w:ilvl w:val="1"/>
          <w:numId w:val="1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  <w:r w:rsidRPr="0060341E">
        <w:rPr>
          <w:rFonts w:ascii="Arial" w:hAnsi="Arial" w:cs="Arial"/>
          <w:b/>
          <w:sz w:val="24"/>
          <w:szCs w:val="24"/>
        </w:rPr>
        <w:t>M</w:t>
      </w:r>
      <w:r w:rsidR="00494D9B" w:rsidRPr="0060341E">
        <w:rPr>
          <w:rFonts w:ascii="Arial" w:hAnsi="Arial" w:cs="Arial"/>
          <w:b/>
          <w:sz w:val="24"/>
          <w:szCs w:val="24"/>
        </w:rPr>
        <w:t>odułu II</w:t>
      </w:r>
      <w:r w:rsidR="00494D9B" w:rsidRPr="007E6CC3">
        <w:rPr>
          <w:rFonts w:ascii="Arial" w:hAnsi="Arial" w:cs="Arial"/>
          <w:sz w:val="24"/>
          <w:szCs w:val="24"/>
        </w:rPr>
        <w:t xml:space="preserve"> wnioski przyjmowane są w terminach:</w:t>
      </w:r>
    </w:p>
    <w:p w:rsidR="00494D9B" w:rsidRPr="00890AB3" w:rsidRDefault="00B04F58" w:rsidP="00AC106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494D9B" w:rsidRPr="00890AB3">
        <w:rPr>
          <w:rFonts w:ascii="Arial" w:hAnsi="Arial" w:cs="Arial"/>
          <w:sz w:val="24"/>
          <w:szCs w:val="24"/>
        </w:rPr>
        <w:t>.</w:t>
      </w:r>
      <w:r w:rsidR="005A4A59" w:rsidRPr="00890AB3">
        <w:rPr>
          <w:rFonts w:ascii="Arial" w:hAnsi="Arial" w:cs="Arial"/>
          <w:sz w:val="24"/>
          <w:szCs w:val="24"/>
        </w:rPr>
        <w:t>03.201</w:t>
      </w:r>
      <w:r w:rsidR="00BA585B">
        <w:rPr>
          <w:rFonts w:ascii="Arial" w:hAnsi="Arial" w:cs="Arial"/>
          <w:sz w:val="24"/>
          <w:szCs w:val="24"/>
        </w:rPr>
        <w:t>7</w:t>
      </w:r>
      <w:r w:rsidR="00890AB3">
        <w:rPr>
          <w:rFonts w:ascii="Arial" w:hAnsi="Arial" w:cs="Arial"/>
          <w:sz w:val="24"/>
          <w:szCs w:val="24"/>
        </w:rPr>
        <w:t xml:space="preserve"> </w:t>
      </w:r>
      <w:r w:rsidR="00494D9B" w:rsidRPr="00890AB3">
        <w:rPr>
          <w:rFonts w:ascii="Arial" w:hAnsi="Arial" w:cs="Arial"/>
          <w:sz w:val="24"/>
          <w:szCs w:val="24"/>
        </w:rPr>
        <w:t xml:space="preserve">r. – </w:t>
      </w:r>
      <w:r w:rsidR="00FE4578" w:rsidRPr="00890AB3">
        <w:rPr>
          <w:rFonts w:ascii="Arial" w:hAnsi="Arial" w:cs="Arial"/>
          <w:sz w:val="24"/>
          <w:szCs w:val="24"/>
        </w:rPr>
        <w:t>30</w:t>
      </w:r>
      <w:r w:rsidR="00494D9B" w:rsidRPr="00890AB3">
        <w:rPr>
          <w:rFonts w:ascii="Arial" w:hAnsi="Arial" w:cs="Arial"/>
          <w:sz w:val="24"/>
          <w:szCs w:val="24"/>
        </w:rPr>
        <w:t>.</w:t>
      </w:r>
      <w:r w:rsidR="005A4A59" w:rsidRPr="00890AB3">
        <w:rPr>
          <w:rFonts w:ascii="Arial" w:hAnsi="Arial" w:cs="Arial"/>
          <w:sz w:val="24"/>
          <w:szCs w:val="24"/>
        </w:rPr>
        <w:t>03.201</w:t>
      </w:r>
      <w:r w:rsidR="00BA585B">
        <w:rPr>
          <w:rFonts w:ascii="Arial" w:hAnsi="Arial" w:cs="Arial"/>
          <w:sz w:val="24"/>
          <w:szCs w:val="24"/>
        </w:rPr>
        <w:t>7</w:t>
      </w:r>
      <w:r w:rsidR="00731A9B" w:rsidRPr="00890AB3">
        <w:rPr>
          <w:rFonts w:ascii="Arial" w:hAnsi="Arial" w:cs="Arial"/>
          <w:sz w:val="24"/>
          <w:szCs w:val="24"/>
        </w:rPr>
        <w:t xml:space="preserve"> </w:t>
      </w:r>
      <w:r w:rsidR="00494D9B" w:rsidRPr="00890AB3">
        <w:rPr>
          <w:rFonts w:ascii="Arial" w:hAnsi="Arial" w:cs="Arial"/>
          <w:sz w:val="24"/>
          <w:szCs w:val="24"/>
        </w:rPr>
        <w:t>r. (semestr letni)</w:t>
      </w:r>
    </w:p>
    <w:p w:rsidR="00494D9B" w:rsidRDefault="00494D9B" w:rsidP="00AC106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0AB3">
        <w:rPr>
          <w:rFonts w:ascii="Arial" w:hAnsi="Arial" w:cs="Arial"/>
          <w:sz w:val="24"/>
          <w:szCs w:val="24"/>
        </w:rPr>
        <w:t>01.09</w:t>
      </w:r>
      <w:r w:rsidR="005A4A59" w:rsidRPr="00890AB3">
        <w:rPr>
          <w:rFonts w:ascii="Arial" w:hAnsi="Arial" w:cs="Arial"/>
          <w:sz w:val="24"/>
          <w:szCs w:val="24"/>
        </w:rPr>
        <w:t>.201</w:t>
      </w:r>
      <w:r w:rsidR="00BA585B">
        <w:rPr>
          <w:rFonts w:ascii="Arial" w:hAnsi="Arial" w:cs="Arial"/>
          <w:sz w:val="24"/>
          <w:szCs w:val="24"/>
        </w:rPr>
        <w:t>7</w:t>
      </w:r>
      <w:r w:rsidR="00890AB3" w:rsidRPr="00890AB3">
        <w:rPr>
          <w:rFonts w:ascii="Arial" w:hAnsi="Arial" w:cs="Arial"/>
          <w:sz w:val="24"/>
          <w:szCs w:val="24"/>
        </w:rPr>
        <w:t xml:space="preserve"> </w:t>
      </w:r>
      <w:r w:rsidR="00EA1E06" w:rsidRPr="00890AB3">
        <w:rPr>
          <w:rFonts w:ascii="Arial" w:hAnsi="Arial" w:cs="Arial"/>
          <w:sz w:val="24"/>
          <w:szCs w:val="24"/>
        </w:rPr>
        <w:t xml:space="preserve">r. – </w:t>
      </w:r>
      <w:r w:rsidR="00B04F58">
        <w:rPr>
          <w:rFonts w:ascii="Arial" w:hAnsi="Arial" w:cs="Arial"/>
          <w:sz w:val="24"/>
          <w:szCs w:val="24"/>
        </w:rPr>
        <w:t>10</w:t>
      </w:r>
      <w:r w:rsidR="00EA1E06" w:rsidRPr="00890AB3">
        <w:rPr>
          <w:rFonts w:ascii="Arial" w:hAnsi="Arial" w:cs="Arial"/>
          <w:sz w:val="24"/>
          <w:szCs w:val="24"/>
        </w:rPr>
        <w:t>.</w:t>
      </w:r>
      <w:r w:rsidR="00B04F58">
        <w:rPr>
          <w:rFonts w:ascii="Arial" w:hAnsi="Arial" w:cs="Arial"/>
          <w:sz w:val="24"/>
          <w:szCs w:val="24"/>
        </w:rPr>
        <w:t>10</w:t>
      </w:r>
      <w:r w:rsidR="00890AB3" w:rsidRPr="00890AB3">
        <w:rPr>
          <w:rFonts w:ascii="Arial" w:hAnsi="Arial" w:cs="Arial"/>
          <w:sz w:val="24"/>
          <w:szCs w:val="24"/>
        </w:rPr>
        <w:t>.201</w:t>
      </w:r>
      <w:r w:rsidR="00BA585B">
        <w:rPr>
          <w:rFonts w:ascii="Arial" w:hAnsi="Arial" w:cs="Arial"/>
          <w:sz w:val="24"/>
          <w:szCs w:val="24"/>
        </w:rPr>
        <w:t>7</w:t>
      </w:r>
      <w:r w:rsidR="00890AB3" w:rsidRPr="00890AB3">
        <w:rPr>
          <w:rFonts w:ascii="Arial" w:hAnsi="Arial" w:cs="Arial"/>
          <w:sz w:val="24"/>
          <w:szCs w:val="24"/>
        </w:rPr>
        <w:t xml:space="preserve"> </w:t>
      </w:r>
      <w:r w:rsidRPr="00890AB3">
        <w:rPr>
          <w:rFonts w:ascii="Arial" w:hAnsi="Arial" w:cs="Arial"/>
          <w:sz w:val="24"/>
          <w:szCs w:val="24"/>
        </w:rPr>
        <w:t>r. (semestr zimowy)</w:t>
      </w:r>
    </w:p>
    <w:p w:rsidR="00890AB3" w:rsidRPr="00656A87" w:rsidRDefault="00890AB3" w:rsidP="00890AB3">
      <w:pPr>
        <w:pStyle w:val="Akapitzlist"/>
        <w:spacing w:after="0" w:line="360" w:lineRule="auto"/>
        <w:ind w:left="1428"/>
        <w:jc w:val="both"/>
        <w:rPr>
          <w:rFonts w:ascii="Arial" w:hAnsi="Arial" w:cs="Arial"/>
          <w:sz w:val="2"/>
          <w:szCs w:val="24"/>
        </w:rPr>
      </w:pPr>
    </w:p>
    <w:p w:rsidR="00890AB3" w:rsidRPr="00052713" w:rsidRDefault="00890AB3" w:rsidP="00052713">
      <w:pPr>
        <w:spacing w:after="0"/>
        <w:rPr>
          <w:rFonts w:ascii="Arial" w:hAnsi="Arial" w:cs="Arial"/>
          <w:sz w:val="18"/>
          <w:szCs w:val="24"/>
        </w:rPr>
      </w:pPr>
    </w:p>
    <w:p w:rsidR="00494D9B" w:rsidRDefault="00CE3D2F" w:rsidP="005A5B16">
      <w:pPr>
        <w:pStyle w:val="Akapitzlist"/>
        <w:numPr>
          <w:ilvl w:val="0"/>
          <w:numId w:val="1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7E6CC3">
        <w:rPr>
          <w:rFonts w:ascii="Arial" w:hAnsi="Arial" w:cs="Arial"/>
          <w:sz w:val="24"/>
          <w:szCs w:val="24"/>
        </w:rPr>
        <w:t>W Module I w</w:t>
      </w:r>
      <w:r w:rsidR="00494D9B" w:rsidRPr="007E6CC3">
        <w:rPr>
          <w:rFonts w:ascii="Arial" w:hAnsi="Arial" w:cs="Arial"/>
          <w:sz w:val="24"/>
          <w:szCs w:val="24"/>
        </w:rPr>
        <w:t>nioski weryfikowane są pod względem formalnym i merytorycznym</w:t>
      </w:r>
      <w:r w:rsidR="00C124F7">
        <w:rPr>
          <w:rFonts w:ascii="Arial" w:hAnsi="Arial" w:cs="Arial"/>
          <w:sz w:val="24"/>
          <w:szCs w:val="24"/>
        </w:rPr>
        <w:t xml:space="preserve">. Wnioski </w:t>
      </w:r>
      <w:r w:rsidR="007E2A6C">
        <w:rPr>
          <w:rFonts w:ascii="Arial" w:hAnsi="Arial" w:cs="Arial"/>
          <w:sz w:val="24"/>
          <w:szCs w:val="24"/>
        </w:rPr>
        <w:t>w Module</w:t>
      </w:r>
      <w:r w:rsidR="00C124F7">
        <w:rPr>
          <w:rFonts w:ascii="Arial" w:hAnsi="Arial" w:cs="Arial"/>
          <w:sz w:val="24"/>
          <w:szCs w:val="24"/>
        </w:rPr>
        <w:t xml:space="preserve"> II weryfikowane są tylko pod względem formalnym</w:t>
      </w:r>
      <w:r w:rsidR="00494D9B" w:rsidRPr="007E6CC3">
        <w:rPr>
          <w:rFonts w:ascii="Arial" w:hAnsi="Arial" w:cs="Arial"/>
          <w:sz w:val="24"/>
          <w:szCs w:val="24"/>
        </w:rPr>
        <w:t xml:space="preserve"> na podstawie dokumentów dołączonych przez wnioskodawcę do wniosku, danych </w:t>
      </w:r>
      <w:r w:rsidR="00494D9B" w:rsidRPr="007E6CC3">
        <w:rPr>
          <w:rFonts w:ascii="Arial" w:hAnsi="Arial" w:cs="Arial"/>
          <w:sz w:val="24"/>
          <w:szCs w:val="24"/>
        </w:rPr>
        <w:br/>
        <w:t xml:space="preserve">i informacji wynikających z wniosku, posiadanych przez PCPR i zasobów PFRON oraz ustaleń dokonanych w trakcie weryfikacji wniosku. </w:t>
      </w:r>
    </w:p>
    <w:p w:rsidR="00890AB3" w:rsidRPr="00656A87" w:rsidRDefault="00890AB3" w:rsidP="00890AB3">
      <w:pPr>
        <w:pStyle w:val="Akapitzlist"/>
        <w:spacing w:after="0"/>
        <w:ind w:left="709"/>
        <w:jc w:val="both"/>
        <w:rPr>
          <w:rFonts w:ascii="Arial" w:hAnsi="Arial" w:cs="Arial"/>
          <w:sz w:val="12"/>
          <w:szCs w:val="24"/>
        </w:rPr>
      </w:pPr>
    </w:p>
    <w:p w:rsidR="00996000" w:rsidRDefault="00CE3D2F" w:rsidP="005A5B16">
      <w:pPr>
        <w:pStyle w:val="Akapitzlist"/>
        <w:numPr>
          <w:ilvl w:val="0"/>
          <w:numId w:val="1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7E6CC3">
        <w:rPr>
          <w:rFonts w:ascii="Arial" w:hAnsi="Arial" w:cs="Arial"/>
          <w:sz w:val="24"/>
          <w:szCs w:val="24"/>
        </w:rPr>
        <w:lastRenderedPageBreak/>
        <w:t xml:space="preserve">Wnioskodawca zobowiązany </w:t>
      </w:r>
      <w:r w:rsidR="000416C6" w:rsidRPr="007E6CC3">
        <w:rPr>
          <w:rFonts w:ascii="Arial" w:hAnsi="Arial" w:cs="Arial"/>
          <w:sz w:val="24"/>
          <w:szCs w:val="24"/>
        </w:rPr>
        <w:t xml:space="preserve">jest zgłosić bezzwłocznie </w:t>
      </w:r>
      <w:r w:rsidRPr="007E6CC3">
        <w:rPr>
          <w:rFonts w:ascii="Arial" w:hAnsi="Arial" w:cs="Arial"/>
          <w:sz w:val="24"/>
          <w:szCs w:val="24"/>
        </w:rPr>
        <w:t xml:space="preserve">do PCPR </w:t>
      </w:r>
      <w:r w:rsidR="000416C6" w:rsidRPr="007E6CC3">
        <w:rPr>
          <w:rFonts w:ascii="Arial" w:hAnsi="Arial" w:cs="Arial"/>
          <w:sz w:val="24"/>
          <w:szCs w:val="24"/>
        </w:rPr>
        <w:t>inf</w:t>
      </w:r>
      <w:r w:rsidRPr="007E6CC3">
        <w:rPr>
          <w:rFonts w:ascii="Arial" w:hAnsi="Arial" w:cs="Arial"/>
          <w:sz w:val="24"/>
          <w:szCs w:val="24"/>
        </w:rPr>
        <w:t>o</w:t>
      </w:r>
      <w:r w:rsidR="000416C6" w:rsidRPr="007E6CC3">
        <w:rPr>
          <w:rFonts w:ascii="Arial" w:hAnsi="Arial" w:cs="Arial"/>
          <w:sz w:val="24"/>
          <w:szCs w:val="24"/>
        </w:rPr>
        <w:t xml:space="preserve">rmacje </w:t>
      </w:r>
      <w:r w:rsidR="000416C6" w:rsidRPr="007E6CC3">
        <w:rPr>
          <w:rFonts w:ascii="Arial" w:hAnsi="Arial" w:cs="Arial"/>
          <w:sz w:val="24"/>
          <w:szCs w:val="24"/>
        </w:rPr>
        <w:br/>
      </w:r>
      <w:r w:rsidR="007E2A6C" w:rsidRPr="007E6CC3">
        <w:rPr>
          <w:rFonts w:ascii="Arial" w:hAnsi="Arial" w:cs="Arial"/>
          <w:sz w:val="24"/>
          <w:szCs w:val="24"/>
        </w:rPr>
        <w:t>o wszelkich</w:t>
      </w:r>
      <w:r w:rsidR="000416C6" w:rsidRPr="007E6CC3">
        <w:rPr>
          <w:rFonts w:ascii="Arial" w:hAnsi="Arial" w:cs="Arial"/>
          <w:sz w:val="24"/>
          <w:szCs w:val="24"/>
        </w:rPr>
        <w:t xml:space="preserve"> zmianach, dotyczących danych zawartych we wniosku m.in. </w:t>
      </w:r>
      <w:r w:rsidRPr="007E6CC3">
        <w:rPr>
          <w:rFonts w:ascii="Arial" w:hAnsi="Arial" w:cs="Arial"/>
          <w:sz w:val="24"/>
          <w:szCs w:val="24"/>
        </w:rPr>
        <w:t xml:space="preserve">mających </w:t>
      </w:r>
      <w:r w:rsidR="00656A87" w:rsidRPr="007E6CC3">
        <w:rPr>
          <w:rFonts w:ascii="Arial" w:hAnsi="Arial" w:cs="Arial"/>
          <w:sz w:val="24"/>
          <w:szCs w:val="24"/>
        </w:rPr>
        <w:t>wpływ na</w:t>
      </w:r>
      <w:r w:rsidRPr="007E6CC3">
        <w:rPr>
          <w:rFonts w:ascii="Arial" w:hAnsi="Arial" w:cs="Arial"/>
          <w:sz w:val="24"/>
          <w:szCs w:val="24"/>
        </w:rPr>
        <w:t xml:space="preserve"> sposób rozpatrzenia wniosku np. utrata pracy, podwyższenie stopnia niepełnosprawności, zakończenie edukacji, itp. </w:t>
      </w:r>
    </w:p>
    <w:p w:rsidR="00996000" w:rsidRPr="00996000" w:rsidRDefault="00996000" w:rsidP="00996000">
      <w:pPr>
        <w:pStyle w:val="Akapitzlist"/>
        <w:spacing w:after="0"/>
        <w:ind w:left="709"/>
        <w:jc w:val="both"/>
        <w:rPr>
          <w:rFonts w:ascii="Arial" w:hAnsi="Arial" w:cs="Arial"/>
          <w:sz w:val="10"/>
          <w:szCs w:val="24"/>
        </w:rPr>
      </w:pPr>
    </w:p>
    <w:p w:rsidR="00494D9B" w:rsidRPr="00996000" w:rsidRDefault="000B0A14" w:rsidP="005A5B16">
      <w:pPr>
        <w:pStyle w:val="Akapitzlist"/>
        <w:numPr>
          <w:ilvl w:val="0"/>
          <w:numId w:val="1"/>
        </w:numPr>
        <w:spacing w:after="0"/>
        <w:ind w:left="709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Ocena formalna</w:t>
      </w:r>
      <w:r w:rsidR="00494D9B" w:rsidRPr="009960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wniosku:</w:t>
      </w:r>
      <w:r w:rsidR="00494D9B" w:rsidRPr="00996000">
        <w:rPr>
          <w:rFonts w:ascii="Arial" w:hAnsi="Arial" w:cs="Arial"/>
          <w:b/>
          <w:sz w:val="24"/>
          <w:szCs w:val="24"/>
        </w:rPr>
        <w:t xml:space="preserve"> </w:t>
      </w:r>
    </w:p>
    <w:p w:rsidR="000B0A14" w:rsidRDefault="000B0A14" w:rsidP="005A5B16">
      <w:pPr>
        <w:pStyle w:val="Akapitzlist"/>
        <w:numPr>
          <w:ilvl w:val="0"/>
          <w:numId w:val="2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Ocenie formalnej podlega:</w:t>
      </w:r>
    </w:p>
    <w:p w:rsidR="00F62D24" w:rsidRDefault="00656A87" w:rsidP="00AC106F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Spełnie</w:t>
      </w:r>
      <w:r w:rsidR="00494D9B" w:rsidRPr="007E6CC3">
        <w:rPr>
          <w:rFonts w:ascii="Arial" w:hAnsi="Arial" w:cs="Arial"/>
          <w:sz w:val="24"/>
          <w:szCs w:val="24"/>
        </w:rPr>
        <w:t>nie przez wnioskodawcę/podopiecznego wszystkich kryteriów uprawniających do złożenia wniosku i uzyskania dofinansowania,</w:t>
      </w:r>
    </w:p>
    <w:p w:rsidR="00F62D24" w:rsidRPr="00F62D24" w:rsidRDefault="00F62D24" w:rsidP="00F62D24">
      <w:pPr>
        <w:pStyle w:val="Akapitzlist"/>
        <w:spacing w:after="0"/>
        <w:ind w:left="1713"/>
        <w:jc w:val="both"/>
        <w:rPr>
          <w:rFonts w:ascii="Arial" w:hAnsi="Arial" w:cs="Arial"/>
          <w:sz w:val="10"/>
          <w:szCs w:val="24"/>
        </w:rPr>
      </w:pPr>
    </w:p>
    <w:p w:rsidR="00F62D24" w:rsidRDefault="00494D9B" w:rsidP="00AC106F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2D24">
        <w:rPr>
          <w:rFonts w:ascii="Arial" w:hAnsi="Arial" w:cs="Arial"/>
          <w:sz w:val="24"/>
          <w:szCs w:val="24"/>
        </w:rPr>
        <w:t>Dotrzymanie przez wnioskodawcę terminu złożenia wniosku,</w:t>
      </w:r>
    </w:p>
    <w:p w:rsidR="00F62D24" w:rsidRPr="00B04F58" w:rsidRDefault="00F62D24" w:rsidP="00F62D24">
      <w:pPr>
        <w:pStyle w:val="Akapitzlist"/>
        <w:spacing w:after="0"/>
        <w:ind w:left="1713"/>
        <w:jc w:val="both"/>
        <w:rPr>
          <w:rFonts w:ascii="Arial" w:hAnsi="Arial" w:cs="Arial"/>
          <w:sz w:val="6"/>
          <w:szCs w:val="24"/>
        </w:rPr>
      </w:pPr>
    </w:p>
    <w:p w:rsidR="00F62D24" w:rsidRPr="00B04F58" w:rsidRDefault="00F62D24" w:rsidP="00F62D24">
      <w:pPr>
        <w:pStyle w:val="Akapitzlist"/>
        <w:spacing w:after="0"/>
        <w:ind w:left="1713"/>
        <w:jc w:val="both"/>
        <w:rPr>
          <w:rFonts w:ascii="Arial" w:hAnsi="Arial" w:cs="Arial"/>
          <w:sz w:val="4"/>
          <w:szCs w:val="24"/>
        </w:rPr>
      </w:pPr>
    </w:p>
    <w:p w:rsidR="00F62D24" w:rsidRDefault="00494D9B" w:rsidP="00AC106F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2D24">
        <w:rPr>
          <w:rFonts w:ascii="Arial" w:hAnsi="Arial" w:cs="Arial"/>
          <w:sz w:val="24"/>
          <w:szCs w:val="24"/>
        </w:rPr>
        <w:t>Zgodność zgłoszonego we wniosku przedmiotu dofinansowania z zasadami wskazanymi w programie,</w:t>
      </w:r>
    </w:p>
    <w:p w:rsidR="00F62D24" w:rsidRPr="00F62D24" w:rsidRDefault="00F62D24" w:rsidP="00F62D24">
      <w:pPr>
        <w:pStyle w:val="Akapitzlist"/>
        <w:spacing w:after="0"/>
        <w:ind w:left="1713"/>
        <w:jc w:val="both"/>
        <w:rPr>
          <w:rFonts w:ascii="Arial" w:hAnsi="Arial" w:cs="Arial"/>
          <w:sz w:val="10"/>
          <w:szCs w:val="24"/>
        </w:rPr>
      </w:pPr>
    </w:p>
    <w:p w:rsidR="00F62D24" w:rsidRDefault="00494D9B" w:rsidP="00AC106F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2D24">
        <w:rPr>
          <w:rFonts w:ascii="Arial" w:hAnsi="Arial" w:cs="Arial"/>
          <w:sz w:val="24"/>
          <w:szCs w:val="24"/>
        </w:rPr>
        <w:t>Kompletność i poprawność danych zawartych we wniosku, zgodność wniosku oraz wymaganych załączników,</w:t>
      </w:r>
    </w:p>
    <w:p w:rsidR="00F62D24" w:rsidRPr="00F62D24" w:rsidRDefault="00F62D24" w:rsidP="00F62D24">
      <w:pPr>
        <w:pStyle w:val="Akapitzlist"/>
        <w:spacing w:after="0"/>
        <w:ind w:left="1713"/>
        <w:jc w:val="both"/>
        <w:rPr>
          <w:rFonts w:ascii="Arial" w:hAnsi="Arial" w:cs="Arial"/>
          <w:sz w:val="10"/>
          <w:szCs w:val="24"/>
        </w:rPr>
      </w:pPr>
    </w:p>
    <w:p w:rsidR="00F62D24" w:rsidRDefault="00494D9B" w:rsidP="00AC106F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2D24">
        <w:rPr>
          <w:rFonts w:ascii="Arial" w:hAnsi="Arial" w:cs="Arial"/>
          <w:sz w:val="24"/>
          <w:szCs w:val="24"/>
        </w:rPr>
        <w:t>Wypełnienie wymaganych rubryk we wniosku</w:t>
      </w:r>
      <w:r w:rsidR="00D852B6" w:rsidRPr="00F62D24">
        <w:rPr>
          <w:rFonts w:ascii="Arial" w:hAnsi="Arial" w:cs="Arial"/>
          <w:sz w:val="24"/>
          <w:szCs w:val="24"/>
        </w:rPr>
        <w:t xml:space="preserve"> i załączników </w:t>
      </w:r>
      <w:r w:rsidR="000416C6" w:rsidRPr="00F62D24">
        <w:rPr>
          <w:rFonts w:ascii="Arial" w:hAnsi="Arial" w:cs="Arial"/>
          <w:sz w:val="24"/>
          <w:szCs w:val="24"/>
        </w:rPr>
        <w:t>do wniosku</w:t>
      </w:r>
      <w:r w:rsidRPr="00F62D24">
        <w:rPr>
          <w:rFonts w:ascii="Arial" w:hAnsi="Arial" w:cs="Arial"/>
          <w:sz w:val="24"/>
          <w:szCs w:val="24"/>
        </w:rPr>
        <w:t>,</w:t>
      </w:r>
    </w:p>
    <w:p w:rsidR="00F62D24" w:rsidRPr="00F62D24" w:rsidRDefault="00F62D24" w:rsidP="00F62D24">
      <w:pPr>
        <w:pStyle w:val="Akapitzlist"/>
        <w:spacing w:after="0"/>
        <w:ind w:left="1713"/>
        <w:jc w:val="both"/>
        <w:rPr>
          <w:rFonts w:ascii="Arial" w:hAnsi="Arial" w:cs="Arial"/>
          <w:sz w:val="10"/>
          <w:szCs w:val="24"/>
        </w:rPr>
      </w:pPr>
    </w:p>
    <w:p w:rsidR="00B925DA" w:rsidRDefault="00494D9B" w:rsidP="00AC106F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2D24">
        <w:rPr>
          <w:rFonts w:ascii="Arial" w:hAnsi="Arial" w:cs="Arial"/>
          <w:sz w:val="24"/>
          <w:szCs w:val="24"/>
        </w:rPr>
        <w:t xml:space="preserve">Zgodność reprezentacji wnioskodawcy lub jego podopiecznego, </w:t>
      </w:r>
    </w:p>
    <w:p w:rsidR="00F62D24" w:rsidRPr="00F62D24" w:rsidRDefault="00F62D24" w:rsidP="00F62D24">
      <w:pPr>
        <w:pStyle w:val="Akapitzlist"/>
        <w:spacing w:after="0"/>
        <w:ind w:left="1713"/>
        <w:jc w:val="both"/>
        <w:rPr>
          <w:rFonts w:ascii="Arial" w:hAnsi="Arial" w:cs="Arial"/>
          <w:sz w:val="8"/>
          <w:szCs w:val="24"/>
        </w:rPr>
      </w:pPr>
    </w:p>
    <w:p w:rsidR="00B925DA" w:rsidRPr="00B925DA" w:rsidRDefault="00B925DA" w:rsidP="00B925DA">
      <w:pPr>
        <w:pStyle w:val="Akapitzlist"/>
        <w:spacing w:after="0"/>
        <w:ind w:left="993"/>
        <w:jc w:val="both"/>
        <w:rPr>
          <w:rFonts w:ascii="Arial" w:hAnsi="Arial" w:cs="Arial"/>
          <w:sz w:val="10"/>
          <w:szCs w:val="24"/>
        </w:rPr>
      </w:pPr>
    </w:p>
    <w:p w:rsidR="00F62D24" w:rsidRDefault="00EC4237" w:rsidP="00AC106F">
      <w:pPr>
        <w:pStyle w:val="Akapitzlist"/>
        <w:numPr>
          <w:ilvl w:val="0"/>
          <w:numId w:val="24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Pracownik </w:t>
      </w:r>
      <w:r w:rsidR="00B925DA" w:rsidRPr="00B925DA">
        <w:rPr>
          <w:rFonts w:ascii="Arial" w:hAnsi="Arial" w:cs="Arial"/>
          <w:sz w:val="24"/>
          <w:szCs w:val="24"/>
        </w:rPr>
        <w:t xml:space="preserve">PCPR </w:t>
      </w:r>
      <w:r w:rsidR="00B925DA">
        <w:rPr>
          <w:rFonts w:ascii="Arial" w:hAnsi="Arial" w:cs="Arial"/>
          <w:sz w:val="24"/>
          <w:szCs w:val="24"/>
        </w:rPr>
        <w:t>po</w:t>
      </w:r>
      <w:r w:rsidR="003A3E64">
        <w:rPr>
          <w:rFonts w:ascii="Arial" w:hAnsi="Arial" w:cs="Arial"/>
          <w:sz w:val="24"/>
          <w:szCs w:val="24"/>
        </w:rPr>
        <w:t xml:space="preserve"> upływie</w:t>
      </w:r>
      <w:r w:rsidR="00B925DA" w:rsidRPr="00B925DA">
        <w:rPr>
          <w:rFonts w:ascii="Arial" w:hAnsi="Arial" w:cs="Arial"/>
          <w:sz w:val="24"/>
          <w:szCs w:val="24"/>
        </w:rPr>
        <w:t xml:space="preserve"> </w:t>
      </w:r>
      <w:r w:rsidR="00B925DA" w:rsidRPr="00B925DA">
        <w:rPr>
          <w:rFonts w:ascii="Arial" w:hAnsi="Arial" w:cs="Arial"/>
          <w:b/>
          <w:sz w:val="24"/>
          <w:szCs w:val="24"/>
        </w:rPr>
        <w:t>10 dni</w:t>
      </w:r>
      <w:r w:rsidR="00B925DA">
        <w:rPr>
          <w:rFonts w:ascii="Arial" w:hAnsi="Arial" w:cs="Arial"/>
          <w:b/>
          <w:sz w:val="24"/>
          <w:szCs w:val="24"/>
        </w:rPr>
        <w:t xml:space="preserve"> </w:t>
      </w:r>
      <w:r w:rsidR="00B925DA" w:rsidRPr="00B925DA">
        <w:rPr>
          <w:rFonts w:ascii="Arial" w:hAnsi="Arial" w:cs="Arial"/>
          <w:sz w:val="24"/>
          <w:szCs w:val="24"/>
        </w:rPr>
        <w:t xml:space="preserve">od dnia złożenia wniosku sprawdza wniosek pod względem formalnym. W przypadku wystąpienia nieścisłości, brakujących załączników, PCPR sporządza wezwanie do usunięcia braków formalnych, które wysyła listem </w:t>
      </w:r>
      <w:r w:rsidR="00B925DA" w:rsidRPr="00CB6FF0">
        <w:rPr>
          <w:rFonts w:ascii="Arial" w:hAnsi="Arial" w:cs="Arial"/>
          <w:b/>
          <w:i/>
          <w:sz w:val="24"/>
          <w:szCs w:val="24"/>
        </w:rPr>
        <w:t>za potwierdzeniem odbioru</w:t>
      </w:r>
      <w:r w:rsidR="00B925DA" w:rsidRPr="00B925DA">
        <w:rPr>
          <w:rFonts w:ascii="Arial" w:hAnsi="Arial" w:cs="Arial"/>
          <w:i/>
          <w:sz w:val="24"/>
          <w:szCs w:val="24"/>
        </w:rPr>
        <w:t xml:space="preserve">, </w:t>
      </w:r>
      <w:r w:rsidR="00B925DA" w:rsidRPr="00B925DA">
        <w:rPr>
          <w:rFonts w:ascii="Arial" w:hAnsi="Arial" w:cs="Arial"/>
          <w:sz w:val="24"/>
          <w:szCs w:val="24"/>
        </w:rPr>
        <w:t xml:space="preserve">bądź przekazuje osobiście Wnioskodawcy w celu wyjaśnienia lub uzupełnienia w terminie 30 dni od daty otrzymania pisma. </w:t>
      </w:r>
      <w:r w:rsidR="00371C94">
        <w:rPr>
          <w:rFonts w:ascii="Arial" w:hAnsi="Arial" w:cs="Arial"/>
          <w:sz w:val="24"/>
          <w:szCs w:val="24"/>
        </w:rPr>
        <w:t>W przypadku M</w:t>
      </w:r>
      <w:r w:rsidR="00B925DA" w:rsidRPr="00B925DA">
        <w:rPr>
          <w:rFonts w:ascii="Arial" w:hAnsi="Arial" w:cs="Arial"/>
          <w:sz w:val="24"/>
          <w:szCs w:val="24"/>
        </w:rPr>
        <w:t>odułu II PCPR może wyznaczyć inny termin jednakże nie krótszy niż 14 dni kalendarzowych.</w:t>
      </w:r>
    </w:p>
    <w:p w:rsidR="00DC73B6" w:rsidRPr="00DC73B6" w:rsidRDefault="00DC73B6" w:rsidP="00DC73B6">
      <w:pPr>
        <w:pStyle w:val="Akapitzlist"/>
        <w:spacing w:after="0"/>
        <w:ind w:left="993"/>
        <w:jc w:val="both"/>
        <w:rPr>
          <w:rFonts w:ascii="Arial" w:hAnsi="Arial" w:cs="Arial"/>
          <w:sz w:val="10"/>
          <w:szCs w:val="24"/>
        </w:rPr>
      </w:pPr>
    </w:p>
    <w:p w:rsidR="00F62D24" w:rsidRDefault="00F62D24" w:rsidP="00AC106F">
      <w:pPr>
        <w:pStyle w:val="Akapitzlist"/>
        <w:numPr>
          <w:ilvl w:val="0"/>
          <w:numId w:val="24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066B89">
        <w:rPr>
          <w:rFonts w:ascii="Arial" w:hAnsi="Arial" w:cs="Arial"/>
          <w:sz w:val="24"/>
          <w:szCs w:val="24"/>
        </w:rPr>
        <w:t>Pracownik</w:t>
      </w:r>
      <w:r>
        <w:rPr>
          <w:rFonts w:ascii="Arial" w:hAnsi="Arial" w:cs="Arial"/>
          <w:sz w:val="24"/>
          <w:szCs w:val="24"/>
        </w:rPr>
        <w:t xml:space="preserve"> PCPR</w:t>
      </w:r>
      <w:r w:rsidRPr="00066B89">
        <w:rPr>
          <w:rFonts w:ascii="Arial" w:hAnsi="Arial" w:cs="Arial"/>
          <w:sz w:val="24"/>
          <w:szCs w:val="24"/>
        </w:rPr>
        <w:t xml:space="preserve"> w terminie 7 dni, od dnia uzupełnienia braków przez Wnioskodawcę dokonuje ponownej oceny formalnej wniosku. </w:t>
      </w:r>
    </w:p>
    <w:p w:rsidR="00DC73B6" w:rsidRPr="00DC73B6" w:rsidRDefault="00DC73B6" w:rsidP="00DC73B6">
      <w:pPr>
        <w:pStyle w:val="Akapitzlist"/>
        <w:spacing w:after="0"/>
        <w:ind w:left="993"/>
        <w:jc w:val="both"/>
        <w:rPr>
          <w:rFonts w:ascii="Arial" w:hAnsi="Arial" w:cs="Arial"/>
          <w:sz w:val="10"/>
          <w:szCs w:val="24"/>
        </w:rPr>
      </w:pPr>
    </w:p>
    <w:p w:rsidR="00F62D24" w:rsidRDefault="00F62D24" w:rsidP="00AC106F">
      <w:pPr>
        <w:pStyle w:val="Akapitzlist"/>
        <w:numPr>
          <w:ilvl w:val="0"/>
          <w:numId w:val="24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B925DA">
        <w:rPr>
          <w:rFonts w:ascii="Arial" w:hAnsi="Arial" w:cs="Arial"/>
          <w:sz w:val="24"/>
          <w:szCs w:val="24"/>
        </w:rPr>
        <w:t xml:space="preserve">Nieuzupełnienie wniosku w podanym przez PCPR terminie powoduje pozostawienie wniosku bez rozpatrzenia. </w:t>
      </w:r>
    </w:p>
    <w:p w:rsidR="00DC73B6" w:rsidRPr="00DC73B6" w:rsidRDefault="00DC73B6" w:rsidP="00DC73B6">
      <w:pPr>
        <w:pStyle w:val="Akapitzlist"/>
        <w:spacing w:after="0"/>
        <w:ind w:left="993"/>
        <w:jc w:val="both"/>
        <w:rPr>
          <w:rFonts w:ascii="Arial" w:hAnsi="Arial" w:cs="Arial"/>
          <w:sz w:val="10"/>
          <w:szCs w:val="24"/>
        </w:rPr>
      </w:pPr>
    </w:p>
    <w:p w:rsidR="00A04074" w:rsidRDefault="00DC73B6" w:rsidP="00DA3ED0">
      <w:pPr>
        <w:pStyle w:val="Akapitzlist"/>
        <w:numPr>
          <w:ilvl w:val="0"/>
          <w:numId w:val="24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5411BB">
        <w:rPr>
          <w:rFonts w:ascii="Arial" w:hAnsi="Arial" w:cs="Arial"/>
          <w:sz w:val="24"/>
          <w:szCs w:val="24"/>
        </w:rPr>
        <w:t>Po pozytywnej ocenie formalnej Dyrektor PCPR wraz z uprawnionym Pracownikiem podejmuje decyzję o wysok</w:t>
      </w:r>
      <w:r w:rsidR="001240A6" w:rsidRPr="005411BB">
        <w:rPr>
          <w:rFonts w:ascii="Arial" w:hAnsi="Arial" w:cs="Arial"/>
          <w:sz w:val="24"/>
          <w:szCs w:val="24"/>
        </w:rPr>
        <w:t>ości przyznanego dofinansowania w terminie 30 dni od daty zakończenia naboru wniosków.</w:t>
      </w:r>
      <w:r w:rsidRPr="005411BB">
        <w:rPr>
          <w:rFonts w:ascii="Arial" w:hAnsi="Arial" w:cs="Arial"/>
          <w:sz w:val="24"/>
          <w:szCs w:val="24"/>
        </w:rPr>
        <w:t xml:space="preserve"> </w:t>
      </w:r>
    </w:p>
    <w:p w:rsidR="00A04074" w:rsidRPr="001D4ACC" w:rsidRDefault="00A04074" w:rsidP="00A04074">
      <w:pPr>
        <w:pStyle w:val="Akapitzlist"/>
        <w:rPr>
          <w:rFonts w:ascii="Arial" w:hAnsi="Arial" w:cs="Arial"/>
          <w:sz w:val="6"/>
          <w:szCs w:val="24"/>
        </w:rPr>
      </w:pPr>
      <w:bookmarkStart w:id="0" w:name="_GoBack"/>
      <w:bookmarkEnd w:id="0"/>
    </w:p>
    <w:p w:rsidR="002760BE" w:rsidRPr="005411BB" w:rsidRDefault="005411BB" w:rsidP="00A04074">
      <w:pPr>
        <w:pStyle w:val="Akapitzlist"/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5411BB">
        <w:rPr>
          <w:rFonts w:ascii="Arial" w:hAnsi="Arial" w:cs="Arial"/>
          <w:sz w:val="24"/>
          <w:szCs w:val="24"/>
        </w:rPr>
        <w:t>W sytuacji, gdy Realizator nie posiada środków finansowych na zabezpieczenie dofinansowań termin podjęci</w:t>
      </w:r>
      <w:r>
        <w:rPr>
          <w:rFonts w:ascii="Arial" w:hAnsi="Arial" w:cs="Arial"/>
          <w:sz w:val="24"/>
          <w:szCs w:val="24"/>
        </w:rPr>
        <w:t>a</w:t>
      </w:r>
      <w:r w:rsidRPr="005411BB">
        <w:rPr>
          <w:rFonts w:ascii="Arial" w:hAnsi="Arial" w:cs="Arial"/>
          <w:sz w:val="24"/>
          <w:szCs w:val="24"/>
        </w:rPr>
        <w:t xml:space="preserve"> decyzji może ulec wydłużeniu</w:t>
      </w:r>
      <w:r>
        <w:rPr>
          <w:rFonts w:ascii="Arial" w:hAnsi="Arial" w:cs="Arial"/>
          <w:sz w:val="24"/>
          <w:szCs w:val="24"/>
        </w:rPr>
        <w:t xml:space="preserve">. Wszelkie działania zostaną podjęte niezwłocznie po </w:t>
      </w:r>
      <w:r w:rsidR="00A04074">
        <w:rPr>
          <w:rFonts w:ascii="Arial" w:hAnsi="Arial" w:cs="Arial"/>
          <w:sz w:val="24"/>
          <w:szCs w:val="24"/>
        </w:rPr>
        <w:t xml:space="preserve">przekazaniu przez PFRON środków finansowych na konto bankowe Realizatora. Zapis ten </w:t>
      </w:r>
      <w:r w:rsidR="001D4ACC">
        <w:rPr>
          <w:rFonts w:ascii="Arial" w:hAnsi="Arial" w:cs="Arial"/>
          <w:sz w:val="24"/>
          <w:szCs w:val="24"/>
        </w:rPr>
        <w:t>stosuje się</w:t>
      </w:r>
      <w:r w:rsidR="00A04074">
        <w:rPr>
          <w:rFonts w:ascii="Arial" w:hAnsi="Arial" w:cs="Arial"/>
          <w:sz w:val="24"/>
          <w:szCs w:val="24"/>
        </w:rPr>
        <w:t xml:space="preserve"> zarówno dla Modułu I </w:t>
      </w:r>
      <w:proofErr w:type="spellStart"/>
      <w:r w:rsidR="00A04074">
        <w:rPr>
          <w:rFonts w:ascii="Arial" w:hAnsi="Arial" w:cs="Arial"/>
          <w:sz w:val="24"/>
          <w:szCs w:val="24"/>
        </w:rPr>
        <w:t>i</w:t>
      </w:r>
      <w:proofErr w:type="spellEnd"/>
      <w:r w:rsidR="00A04074">
        <w:rPr>
          <w:rFonts w:ascii="Arial" w:hAnsi="Arial" w:cs="Arial"/>
          <w:sz w:val="24"/>
          <w:szCs w:val="24"/>
        </w:rPr>
        <w:t xml:space="preserve"> II </w:t>
      </w:r>
      <w:r w:rsidR="001D4ACC">
        <w:rPr>
          <w:rFonts w:ascii="Arial" w:hAnsi="Arial" w:cs="Arial"/>
          <w:sz w:val="24"/>
          <w:szCs w:val="24"/>
        </w:rPr>
        <w:t>uwzględniając przekazanie przyznanych przez PFRON środków finansowych w transzach.</w:t>
      </w:r>
    </w:p>
    <w:p w:rsidR="00F62D24" w:rsidRPr="00F62D24" w:rsidRDefault="001240A6" w:rsidP="005411BB">
      <w:pPr>
        <w:pStyle w:val="Akapitzlist"/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Decyzja będzie rejestrowana w odpowiedniej rubryce formularza wniosku wraz z datą jej podjęcia, pieczęciami i podpisami osób podejmujących dec</w:t>
      </w:r>
      <w:r w:rsidR="00D05749">
        <w:rPr>
          <w:rFonts w:ascii="Arial" w:hAnsi="Arial" w:cs="Arial"/>
          <w:sz w:val="24"/>
          <w:szCs w:val="24"/>
        </w:rPr>
        <w:t>yzję i jest podstawą do zawarcia umowy dofinansowania.</w:t>
      </w:r>
    </w:p>
    <w:p w:rsidR="00B17F19" w:rsidRPr="00B17F19" w:rsidRDefault="00B17F19" w:rsidP="00B17F19">
      <w:pPr>
        <w:pStyle w:val="Akapitzlist"/>
        <w:spacing w:after="0"/>
        <w:jc w:val="both"/>
        <w:rPr>
          <w:rFonts w:ascii="Arial" w:hAnsi="Arial" w:cs="Arial"/>
          <w:sz w:val="10"/>
          <w:szCs w:val="24"/>
        </w:rPr>
      </w:pPr>
    </w:p>
    <w:p w:rsidR="00B925DA" w:rsidRDefault="00DC73B6" w:rsidP="00DC73B6">
      <w:pPr>
        <w:pStyle w:val="Akapitzlist"/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przypadku Modułu I wniosek p</w:t>
      </w:r>
      <w:r w:rsidR="00F62D24">
        <w:rPr>
          <w:rFonts w:ascii="Arial" w:hAnsi="Arial" w:cs="Arial"/>
          <w:sz w:val="24"/>
          <w:szCs w:val="24"/>
        </w:rPr>
        <w:t>o pozytywnej ocenie</w:t>
      </w:r>
      <w:r w:rsidR="00B925DA" w:rsidRPr="00066B89">
        <w:rPr>
          <w:rFonts w:ascii="Arial" w:hAnsi="Arial" w:cs="Arial"/>
          <w:sz w:val="24"/>
          <w:szCs w:val="24"/>
        </w:rPr>
        <w:t xml:space="preserve"> formalnej, </w:t>
      </w:r>
      <w:r w:rsidR="00EC4237">
        <w:rPr>
          <w:rFonts w:ascii="Arial" w:hAnsi="Arial" w:cs="Arial"/>
          <w:sz w:val="24"/>
          <w:szCs w:val="24"/>
        </w:rPr>
        <w:t>zostaje przekazany do oceny merytorycznej</w:t>
      </w:r>
      <w:r w:rsidR="00864765">
        <w:rPr>
          <w:rFonts w:ascii="Arial" w:hAnsi="Arial" w:cs="Arial"/>
          <w:sz w:val="24"/>
          <w:szCs w:val="24"/>
        </w:rPr>
        <w:t>.</w:t>
      </w:r>
      <w:r w:rsidR="00EC4237">
        <w:rPr>
          <w:rFonts w:ascii="Arial" w:hAnsi="Arial" w:cs="Arial"/>
          <w:sz w:val="24"/>
          <w:szCs w:val="24"/>
        </w:rPr>
        <w:t xml:space="preserve"> </w:t>
      </w:r>
    </w:p>
    <w:p w:rsidR="00864765" w:rsidRPr="00864765" w:rsidRDefault="00864765" w:rsidP="00DC73B6">
      <w:pPr>
        <w:pStyle w:val="Akapitzlist"/>
        <w:spacing w:after="0"/>
        <w:ind w:left="993"/>
        <w:jc w:val="both"/>
        <w:rPr>
          <w:rFonts w:ascii="Arial" w:hAnsi="Arial" w:cs="Arial"/>
          <w:sz w:val="10"/>
          <w:szCs w:val="24"/>
        </w:rPr>
      </w:pPr>
    </w:p>
    <w:p w:rsidR="007072E2" w:rsidRDefault="00864765" w:rsidP="00AC106F">
      <w:pPr>
        <w:pStyle w:val="Akapitzlist"/>
        <w:widowControl w:val="0"/>
        <w:numPr>
          <w:ilvl w:val="0"/>
          <w:numId w:val="24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DC73B6">
        <w:rPr>
          <w:rFonts w:ascii="Arial" w:hAnsi="Arial" w:cs="Arial"/>
          <w:sz w:val="24"/>
          <w:szCs w:val="24"/>
        </w:rPr>
        <w:t xml:space="preserve">W przypadku przyznania dofinansowania Pracownik PCPR informuje wnioskodawcę telefonicznie lub pisemnie w terminie </w:t>
      </w:r>
      <w:r w:rsidR="00D75612">
        <w:rPr>
          <w:rFonts w:ascii="Arial" w:hAnsi="Arial" w:cs="Arial"/>
          <w:sz w:val="24"/>
          <w:szCs w:val="24"/>
        </w:rPr>
        <w:t>7</w:t>
      </w:r>
      <w:r w:rsidRPr="00DC73B6">
        <w:rPr>
          <w:rFonts w:ascii="Arial" w:hAnsi="Arial" w:cs="Arial"/>
          <w:sz w:val="24"/>
          <w:szCs w:val="24"/>
        </w:rPr>
        <w:t xml:space="preserve"> dni od daty podjęcia decyzji </w:t>
      </w:r>
      <w:r w:rsidR="007072E2">
        <w:rPr>
          <w:rFonts w:ascii="Arial" w:hAnsi="Arial" w:cs="Arial"/>
          <w:sz w:val="24"/>
          <w:szCs w:val="24"/>
        </w:rPr>
        <w:t>o przyznaniu dofinansowania.</w:t>
      </w:r>
    </w:p>
    <w:p w:rsidR="00864765" w:rsidRPr="00C81BEE" w:rsidRDefault="007072E2" w:rsidP="007072E2">
      <w:pPr>
        <w:pStyle w:val="Akapitzlist"/>
        <w:widowControl w:val="0"/>
        <w:spacing w:after="0"/>
        <w:ind w:left="993"/>
        <w:jc w:val="both"/>
        <w:rPr>
          <w:rFonts w:ascii="Arial" w:hAnsi="Arial" w:cs="Arial"/>
          <w:sz w:val="10"/>
          <w:szCs w:val="24"/>
        </w:rPr>
      </w:pPr>
      <w:r>
        <w:rPr>
          <w:rFonts w:ascii="Arial" w:hAnsi="Arial" w:cs="Arial"/>
          <w:sz w:val="24"/>
          <w:szCs w:val="24"/>
        </w:rPr>
        <w:t>Miejsce</w:t>
      </w:r>
      <w:r w:rsidR="00C124F7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termin</w:t>
      </w:r>
      <w:r w:rsidR="00864765" w:rsidRPr="00DC73B6">
        <w:rPr>
          <w:rFonts w:ascii="Arial" w:hAnsi="Arial" w:cs="Arial"/>
          <w:sz w:val="24"/>
          <w:szCs w:val="24"/>
        </w:rPr>
        <w:t xml:space="preserve"> podpisania umowy </w:t>
      </w:r>
      <w:r>
        <w:rPr>
          <w:rFonts w:ascii="Arial" w:hAnsi="Arial" w:cs="Arial"/>
          <w:sz w:val="24"/>
          <w:szCs w:val="24"/>
        </w:rPr>
        <w:t>ustalane są indywidualnie z każdym Wnioskodawcą.</w:t>
      </w:r>
    </w:p>
    <w:p w:rsidR="00066B89" w:rsidRPr="00736263" w:rsidRDefault="00066B89" w:rsidP="00066B89">
      <w:pPr>
        <w:pStyle w:val="Akapitzlist"/>
        <w:spacing w:after="0"/>
        <w:jc w:val="both"/>
        <w:rPr>
          <w:rFonts w:ascii="Arial" w:hAnsi="Arial" w:cs="Arial"/>
          <w:sz w:val="14"/>
          <w:szCs w:val="24"/>
        </w:rPr>
      </w:pPr>
    </w:p>
    <w:p w:rsidR="00494D9B" w:rsidRDefault="00494D9B" w:rsidP="00AC106F">
      <w:pPr>
        <w:pStyle w:val="Akapitzlist"/>
        <w:numPr>
          <w:ilvl w:val="0"/>
          <w:numId w:val="22"/>
        </w:numPr>
        <w:spacing w:after="0"/>
        <w:ind w:hanging="436"/>
        <w:jc w:val="both"/>
        <w:rPr>
          <w:rFonts w:ascii="Arial" w:hAnsi="Arial" w:cs="Arial"/>
          <w:sz w:val="24"/>
          <w:szCs w:val="24"/>
        </w:rPr>
      </w:pPr>
      <w:r w:rsidRPr="00B17F19">
        <w:rPr>
          <w:rFonts w:ascii="Arial" w:hAnsi="Arial" w:cs="Arial"/>
          <w:b/>
          <w:sz w:val="24"/>
          <w:szCs w:val="24"/>
        </w:rPr>
        <w:t>O</w:t>
      </w:r>
      <w:r w:rsidR="00066B89" w:rsidRPr="00B17F19">
        <w:rPr>
          <w:rFonts w:ascii="Arial" w:hAnsi="Arial" w:cs="Arial"/>
          <w:b/>
          <w:sz w:val="24"/>
          <w:szCs w:val="24"/>
        </w:rPr>
        <w:t>cena merytoryczna</w:t>
      </w:r>
      <w:r w:rsidR="00066B89">
        <w:rPr>
          <w:rFonts w:ascii="Arial" w:hAnsi="Arial" w:cs="Arial"/>
          <w:sz w:val="24"/>
          <w:szCs w:val="24"/>
        </w:rPr>
        <w:t xml:space="preserve"> (w przypadku M</w:t>
      </w:r>
      <w:r w:rsidRPr="00066B89">
        <w:rPr>
          <w:rFonts w:ascii="Arial" w:hAnsi="Arial" w:cs="Arial"/>
          <w:sz w:val="24"/>
          <w:szCs w:val="24"/>
        </w:rPr>
        <w:t>odułu I)</w:t>
      </w:r>
    </w:p>
    <w:p w:rsidR="00066B89" w:rsidRPr="00066B89" w:rsidRDefault="00066B89" w:rsidP="00066B89">
      <w:pPr>
        <w:pStyle w:val="Akapitzlist"/>
        <w:spacing w:after="0"/>
        <w:jc w:val="both"/>
        <w:rPr>
          <w:rFonts w:ascii="Arial" w:hAnsi="Arial" w:cs="Arial"/>
          <w:sz w:val="10"/>
          <w:szCs w:val="24"/>
        </w:rPr>
      </w:pPr>
    </w:p>
    <w:p w:rsidR="00EC4237" w:rsidRDefault="00EC4237" w:rsidP="00DC73B6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66B89">
        <w:rPr>
          <w:rFonts w:ascii="Arial" w:hAnsi="Arial" w:cs="Arial"/>
          <w:sz w:val="24"/>
          <w:szCs w:val="24"/>
        </w:rPr>
        <w:t xml:space="preserve"> terminie 7 dni</w:t>
      </w:r>
      <w:r>
        <w:rPr>
          <w:rFonts w:ascii="Arial" w:hAnsi="Arial" w:cs="Arial"/>
          <w:sz w:val="24"/>
          <w:szCs w:val="24"/>
        </w:rPr>
        <w:t xml:space="preserve"> od pozytywnej weryfikacji formalnej</w:t>
      </w:r>
      <w:r w:rsidRPr="00066B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Pracownik PCPR przeprowadza ocenę merytoryczną</w:t>
      </w:r>
      <w:r w:rsidRPr="00066B89">
        <w:rPr>
          <w:rFonts w:ascii="Arial" w:hAnsi="Arial" w:cs="Arial"/>
          <w:sz w:val="24"/>
          <w:szCs w:val="24"/>
        </w:rPr>
        <w:t xml:space="preserve"> wniosku.   </w:t>
      </w:r>
    </w:p>
    <w:p w:rsidR="002C1509" w:rsidRPr="002C1509" w:rsidRDefault="002C1509" w:rsidP="002C1509">
      <w:pPr>
        <w:pStyle w:val="Akapitzlist"/>
        <w:spacing w:after="0"/>
        <w:ind w:left="1080"/>
        <w:jc w:val="both"/>
        <w:rPr>
          <w:rFonts w:ascii="Arial" w:hAnsi="Arial" w:cs="Arial"/>
          <w:sz w:val="10"/>
          <w:szCs w:val="24"/>
        </w:rPr>
      </w:pPr>
    </w:p>
    <w:p w:rsidR="00494D9B" w:rsidRDefault="000B0A14" w:rsidP="00DC73B6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merytoryczna d</w:t>
      </w:r>
      <w:r w:rsidR="00494D9B" w:rsidRPr="007E6CC3">
        <w:rPr>
          <w:rFonts w:ascii="Arial" w:hAnsi="Arial" w:cs="Arial"/>
          <w:sz w:val="24"/>
          <w:szCs w:val="24"/>
        </w:rPr>
        <w:t>okonywana</w:t>
      </w:r>
      <w:r w:rsidR="0060341E">
        <w:rPr>
          <w:rFonts w:ascii="Arial" w:hAnsi="Arial" w:cs="Arial"/>
          <w:sz w:val="24"/>
          <w:szCs w:val="24"/>
        </w:rPr>
        <w:t xml:space="preserve"> jest</w:t>
      </w:r>
      <w:r w:rsidR="00494D9B" w:rsidRPr="007E6CC3">
        <w:rPr>
          <w:rFonts w:ascii="Arial" w:hAnsi="Arial" w:cs="Arial"/>
          <w:sz w:val="24"/>
          <w:szCs w:val="24"/>
        </w:rPr>
        <w:t xml:space="preserve"> zgodnie z p</w:t>
      </w:r>
      <w:r>
        <w:rPr>
          <w:rFonts w:ascii="Arial" w:hAnsi="Arial" w:cs="Arial"/>
          <w:sz w:val="24"/>
          <w:szCs w:val="24"/>
        </w:rPr>
        <w:t>unktowym systemem oceny wniosku</w:t>
      </w:r>
      <w:r w:rsidR="0060341E">
        <w:rPr>
          <w:rFonts w:ascii="Arial" w:hAnsi="Arial" w:cs="Arial"/>
          <w:sz w:val="24"/>
          <w:szCs w:val="24"/>
        </w:rPr>
        <w:t>, stanowiący</w:t>
      </w:r>
      <w:r>
        <w:rPr>
          <w:rFonts w:ascii="Arial" w:hAnsi="Arial" w:cs="Arial"/>
          <w:sz w:val="24"/>
          <w:szCs w:val="24"/>
        </w:rPr>
        <w:t>m</w:t>
      </w:r>
      <w:r w:rsidR="0060341E">
        <w:rPr>
          <w:rFonts w:ascii="Arial" w:hAnsi="Arial" w:cs="Arial"/>
          <w:sz w:val="24"/>
          <w:szCs w:val="24"/>
        </w:rPr>
        <w:t xml:space="preserve"> załącznik do niniejszego Regulaminu;</w:t>
      </w:r>
    </w:p>
    <w:p w:rsidR="000B0A14" w:rsidRPr="000B0A14" w:rsidRDefault="000B0A14" w:rsidP="000B0A14">
      <w:pPr>
        <w:pStyle w:val="Akapitzlist"/>
        <w:spacing w:after="0"/>
        <w:ind w:left="1080"/>
        <w:jc w:val="both"/>
        <w:rPr>
          <w:rFonts w:ascii="Arial" w:hAnsi="Arial" w:cs="Arial"/>
          <w:sz w:val="10"/>
          <w:szCs w:val="24"/>
        </w:rPr>
      </w:pPr>
    </w:p>
    <w:p w:rsidR="000B0A14" w:rsidRPr="00864765" w:rsidRDefault="000B0A14" w:rsidP="00DC73B6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7E6CC3">
        <w:rPr>
          <w:rFonts w:ascii="Arial" w:hAnsi="Arial" w:cs="Arial"/>
          <w:sz w:val="24"/>
          <w:szCs w:val="24"/>
        </w:rPr>
        <w:t xml:space="preserve">Dyrektor PCPR zarządzeniem powołuje </w:t>
      </w:r>
      <w:r w:rsidRPr="00864765">
        <w:rPr>
          <w:rFonts w:ascii="Arial" w:hAnsi="Arial" w:cs="Arial"/>
          <w:sz w:val="24"/>
          <w:szCs w:val="24"/>
        </w:rPr>
        <w:t>komisję do spraw opiniowania wniosków</w:t>
      </w:r>
      <w:r w:rsidRPr="007E6CC3">
        <w:rPr>
          <w:rFonts w:ascii="Arial" w:hAnsi="Arial" w:cs="Arial"/>
          <w:i/>
          <w:sz w:val="24"/>
          <w:szCs w:val="24"/>
        </w:rPr>
        <w:t xml:space="preserve"> </w:t>
      </w:r>
      <w:r w:rsidRPr="007E6CC3">
        <w:rPr>
          <w:rFonts w:ascii="Arial" w:hAnsi="Arial" w:cs="Arial"/>
          <w:i/>
          <w:sz w:val="24"/>
          <w:szCs w:val="24"/>
        </w:rPr>
        <w:br/>
      </w:r>
      <w:r w:rsidRPr="00864765">
        <w:rPr>
          <w:rFonts w:ascii="Arial" w:hAnsi="Arial" w:cs="Arial"/>
          <w:sz w:val="24"/>
          <w:szCs w:val="24"/>
        </w:rPr>
        <w:t>z zakresu pilotażowego programu „Aktywny samorząd”</w:t>
      </w:r>
    </w:p>
    <w:p w:rsidR="00864765" w:rsidRPr="00864765" w:rsidRDefault="00864765" w:rsidP="00864765">
      <w:pPr>
        <w:pStyle w:val="Akapitzlist"/>
        <w:spacing w:after="0"/>
        <w:ind w:left="993"/>
        <w:jc w:val="both"/>
        <w:rPr>
          <w:rFonts w:ascii="Arial" w:hAnsi="Arial" w:cs="Arial"/>
          <w:sz w:val="10"/>
          <w:szCs w:val="24"/>
        </w:rPr>
      </w:pPr>
    </w:p>
    <w:p w:rsidR="00094AAB" w:rsidRPr="007E6CC3" w:rsidRDefault="00094AAB" w:rsidP="00DC73B6">
      <w:pPr>
        <w:pStyle w:val="Akapitzlist"/>
        <w:widowControl w:val="0"/>
        <w:numPr>
          <w:ilvl w:val="0"/>
          <w:numId w:val="3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E6CC3">
        <w:rPr>
          <w:rFonts w:ascii="Arial" w:hAnsi="Arial" w:cs="Arial"/>
          <w:sz w:val="24"/>
          <w:szCs w:val="24"/>
        </w:rPr>
        <w:t xml:space="preserve">Komisja </w:t>
      </w:r>
      <w:r w:rsidR="00D129E8">
        <w:rPr>
          <w:rFonts w:ascii="Arial" w:hAnsi="Arial" w:cs="Arial"/>
          <w:sz w:val="24"/>
          <w:szCs w:val="24"/>
        </w:rPr>
        <w:t>po</w:t>
      </w:r>
      <w:r w:rsidRPr="007E6CC3">
        <w:rPr>
          <w:rFonts w:ascii="Arial" w:hAnsi="Arial" w:cs="Arial"/>
          <w:sz w:val="24"/>
          <w:szCs w:val="24"/>
        </w:rPr>
        <w:t xml:space="preserve">woływana jest w </w:t>
      </w:r>
      <w:r w:rsidR="004C00D5" w:rsidRPr="007E6CC3">
        <w:rPr>
          <w:rFonts w:ascii="Arial" w:hAnsi="Arial" w:cs="Arial"/>
          <w:sz w:val="24"/>
          <w:szCs w:val="24"/>
        </w:rPr>
        <w:t>terminie do</w:t>
      </w:r>
      <w:r w:rsidRPr="007E6CC3">
        <w:rPr>
          <w:rFonts w:ascii="Arial" w:hAnsi="Arial" w:cs="Arial"/>
          <w:sz w:val="24"/>
          <w:szCs w:val="24"/>
        </w:rPr>
        <w:t xml:space="preserve"> 60 dni od dnia zakończenia naboru wniosków</w:t>
      </w:r>
    </w:p>
    <w:p w:rsidR="00123C96" w:rsidRDefault="00864765" w:rsidP="00DC73B6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</w:t>
      </w:r>
      <w:r w:rsidR="00123C96" w:rsidRPr="00B17F19">
        <w:rPr>
          <w:rFonts w:ascii="Arial" w:hAnsi="Arial" w:cs="Arial"/>
          <w:sz w:val="24"/>
          <w:szCs w:val="24"/>
        </w:rPr>
        <w:t xml:space="preserve"> określa </w:t>
      </w:r>
      <w:r>
        <w:rPr>
          <w:rFonts w:ascii="Arial" w:hAnsi="Arial" w:cs="Arial"/>
          <w:sz w:val="24"/>
          <w:szCs w:val="24"/>
        </w:rPr>
        <w:t>minimalny próg punktowy uprawniający do otrzymania dofinansowania</w:t>
      </w:r>
      <w:r w:rsidR="00123C96" w:rsidRPr="00B17F19">
        <w:rPr>
          <w:rFonts w:ascii="Arial" w:hAnsi="Arial" w:cs="Arial"/>
          <w:sz w:val="24"/>
          <w:szCs w:val="24"/>
        </w:rPr>
        <w:t xml:space="preserve"> w trakcie posiedzenia ko</w:t>
      </w:r>
      <w:r w:rsidR="007072E2">
        <w:rPr>
          <w:rFonts w:ascii="Arial" w:hAnsi="Arial" w:cs="Arial"/>
          <w:sz w:val="24"/>
          <w:szCs w:val="24"/>
        </w:rPr>
        <w:t>misji ds. opiniowania wniosków, m</w:t>
      </w:r>
      <w:r w:rsidR="00CB6FF0" w:rsidRPr="00CB6FF0">
        <w:rPr>
          <w:rFonts w:ascii="Arial" w:hAnsi="Arial" w:cs="Arial"/>
          <w:sz w:val="24"/>
          <w:szCs w:val="24"/>
        </w:rPr>
        <w:t xml:space="preserve">ając na uwadze posiadane środki finansowe i ilość punktów zdobytą przez Wnioskodawców </w:t>
      </w:r>
      <w:r w:rsidR="007072E2">
        <w:rPr>
          <w:rFonts w:ascii="Arial" w:hAnsi="Arial" w:cs="Arial"/>
          <w:sz w:val="24"/>
          <w:szCs w:val="24"/>
        </w:rPr>
        <w:t xml:space="preserve">w wyniku oceny merytorycznej wniosków. </w:t>
      </w:r>
      <w:r w:rsidR="00123C96" w:rsidRPr="00B17F19">
        <w:rPr>
          <w:rFonts w:ascii="Arial" w:hAnsi="Arial" w:cs="Arial"/>
          <w:sz w:val="24"/>
          <w:szCs w:val="24"/>
        </w:rPr>
        <w:t xml:space="preserve">Decyzja </w:t>
      </w:r>
      <w:r w:rsidR="00CA3223">
        <w:rPr>
          <w:rFonts w:ascii="Arial" w:hAnsi="Arial" w:cs="Arial"/>
          <w:sz w:val="24"/>
          <w:szCs w:val="24"/>
        </w:rPr>
        <w:t xml:space="preserve">w </w:t>
      </w:r>
      <w:r w:rsidR="00CA3223" w:rsidRPr="00B17F19">
        <w:rPr>
          <w:rFonts w:ascii="Arial" w:hAnsi="Arial" w:cs="Arial"/>
          <w:sz w:val="24"/>
          <w:szCs w:val="24"/>
        </w:rPr>
        <w:t>w</w:t>
      </w:r>
      <w:r w:rsidR="00123C96" w:rsidRPr="00B17F19">
        <w:rPr>
          <w:rFonts w:ascii="Arial" w:hAnsi="Arial" w:cs="Arial"/>
          <w:sz w:val="24"/>
          <w:szCs w:val="24"/>
        </w:rPr>
        <w:t xml:space="preserve">/w </w:t>
      </w:r>
      <w:r w:rsidR="007072E2" w:rsidRPr="00B17F19">
        <w:rPr>
          <w:rFonts w:ascii="Arial" w:hAnsi="Arial" w:cs="Arial"/>
          <w:sz w:val="24"/>
          <w:szCs w:val="24"/>
        </w:rPr>
        <w:t>sprawie umieszczona</w:t>
      </w:r>
      <w:r w:rsidR="00123C96" w:rsidRPr="00B17F19">
        <w:rPr>
          <w:rFonts w:ascii="Arial" w:hAnsi="Arial" w:cs="Arial"/>
          <w:sz w:val="24"/>
          <w:szCs w:val="24"/>
        </w:rPr>
        <w:t xml:space="preserve"> </w:t>
      </w:r>
      <w:r w:rsidR="00117FAA">
        <w:rPr>
          <w:rFonts w:ascii="Arial" w:hAnsi="Arial" w:cs="Arial"/>
          <w:sz w:val="24"/>
          <w:szCs w:val="24"/>
        </w:rPr>
        <w:t>będzie</w:t>
      </w:r>
      <w:r w:rsidR="00123C96" w:rsidRPr="00B17F19">
        <w:rPr>
          <w:rFonts w:ascii="Arial" w:hAnsi="Arial" w:cs="Arial"/>
          <w:sz w:val="24"/>
          <w:szCs w:val="24"/>
        </w:rPr>
        <w:t xml:space="preserve"> na tablicy informacyjnej znajdując</w:t>
      </w:r>
      <w:r w:rsidR="001B2520">
        <w:rPr>
          <w:rFonts w:ascii="Arial" w:hAnsi="Arial" w:cs="Arial"/>
          <w:sz w:val="24"/>
          <w:szCs w:val="24"/>
        </w:rPr>
        <w:t xml:space="preserve">ej się przy sekretariacie PCPR oraz na stronie internetowej </w:t>
      </w:r>
      <w:hyperlink r:id="rId8" w:history="1">
        <w:r w:rsidR="001B2520" w:rsidRPr="002E611E">
          <w:rPr>
            <w:rStyle w:val="Hipercze"/>
            <w:rFonts w:ascii="Arial" w:hAnsi="Arial" w:cs="Arial"/>
            <w:sz w:val="24"/>
            <w:szCs w:val="24"/>
          </w:rPr>
          <w:t>www.pcprdrezdenko.pl</w:t>
        </w:r>
      </w:hyperlink>
      <w:r w:rsidR="001B2520">
        <w:rPr>
          <w:rFonts w:ascii="Arial" w:hAnsi="Arial" w:cs="Arial"/>
          <w:sz w:val="24"/>
          <w:szCs w:val="24"/>
        </w:rPr>
        <w:t xml:space="preserve"> w zakładce „Aktywny Samorząd”</w:t>
      </w:r>
    </w:p>
    <w:p w:rsidR="00864765" w:rsidRPr="00864765" w:rsidRDefault="00864765" w:rsidP="00864765">
      <w:pPr>
        <w:pStyle w:val="Akapitzlist"/>
        <w:spacing w:after="0"/>
        <w:ind w:left="993"/>
        <w:jc w:val="both"/>
        <w:rPr>
          <w:rFonts w:ascii="Arial" w:hAnsi="Arial" w:cs="Arial"/>
          <w:sz w:val="10"/>
          <w:szCs w:val="24"/>
        </w:rPr>
      </w:pPr>
    </w:p>
    <w:p w:rsidR="00123C96" w:rsidRDefault="00123C96" w:rsidP="00DC73B6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B17F19">
        <w:rPr>
          <w:rFonts w:ascii="Arial" w:hAnsi="Arial" w:cs="Arial"/>
          <w:sz w:val="24"/>
          <w:szCs w:val="24"/>
        </w:rPr>
        <w:t xml:space="preserve">Wnioski rozpatrywane są według punktów uzyskanych </w:t>
      </w:r>
      <w:r w:rsidR="007072E2">
        <w:rPr>
          <w:rFonts w:ascii="Arial" w:hAnsi="Arial" w:cs="Arial"/>
          <w:sz w:val="24"/>
          <w:szCs w:val="24"/>
        </w:rPr>
        <w:t>w wyniku</w:t>
      </w:r>
      <w:r w:rsidRPr="00B17F19">
        <w:rPr>
          <w:rFonts w:ascii="Arial" w:hAnsi="Arial" w:cs="Arial"/>
          <w:sz w:val="24"/>
          <w:szCs w:val="24"/>
        </w:rPr>
        <w:t xml:space="preserve"> ocenie merytorycznej, z tym, że w pierwszej kolejności dofinansowanie otrzymują osoby z największą liczbą punktów. </w:t>
      </w:r>
    </w:p>
    <w:p w:rsidR="00864765" w:rsidRPr="00864765" w:rsidRDefault="00864765" w:rsidP="00864765">
      <w:pPr>
        <w:pStyle w:val="Akapitzlist"/>
        <w:spacing w:after="0"/>
        <w:ind w:left="993"/>
        <w:jc w:val="both"/>
        <w:rPr>
          <w:rFonts w:ascii="Arial" w:hAnsi="Arial" w:cs="Arial"/>
          <w:sz w:val="10"/>
          <w:szCs w:val="24"/>
        </w:rPr>
      </w:pPr>
    </w:p>
    <w:p w:rsidR="00123C96" w:rsidRDefault="00123C96" w:rsidP="00DC73B6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Ocenione merytorycznie wnioski szeregowane</w:t>
      </w:r>
      <w:r w:rsidRPr="007E6C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są</w:t>
      </w:r>
      <w:r w:rsidRPr="007E6CC3">
        <w:rPr>
          <w:rFonts w:ascii="Arial" w:hAnsi="Arial" w:cs="Arial"/>
          <w:sz w:val="24"/>
          <w:szCs w:val="24"/>
        </w:rPr>
        <w:t xml:space="preserve"> liście rankingowej, według kolejności wynikającej z uzyskanej oceny punktowej. </w:t>
      </w:r>
    </w:p>
    <w:p w:rsidR="00123C96" w:rsidRDefault="00123C96" w:rsidP="00864765">
      <w:pPr>
        <w:pStyle w:val="Akapitzlist"/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rankingowa stanowi załącznik do protokołu z posiedzenia w/w komisji.</w:t>
      </w:r>
    </w:p>
    <w:p w:rsidR="00864765" w:rsidRPr="00864765" w:rsidRDefault="00864765" w:rsidP="00864765">
      <w:pPr>
        <w:pStyle w:val="Akapitzlist"/>
        <w:spacing w:after="0"/>
        <w:ind w:left="993"/>
        <w:jc w:val="both"/>
        <w:rPr>
          <w:rFonts w:ascii="Arial" w:hAnsi="Arial" w:cs="Arial"/>
          <w:sz w:val="10"/>
          <w:szCs w:val="24"/>
        </w:rPr>
      </w:pPr>
    </w:p>
    <w:p w:rsidR="00B17F19" w:rsidRPr="00123C96" w:rsidRDefault="00661A9B" w:rsidP="00DC73B6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123C96">
        <w:rPr>
          <w:rFonts w:ascii="Arial" w:hAnsi="Arial" w:cs="Arial"/>
          <w:sz w:val="24"/>
          <w:szCs w:val="24"/>
        </w:rPr>
        <w:t>W przypadku, gdy z rożnych względów (np. choroba, delegacja, urlop) pracownicy rozpatrujący wnioski nie będą obecni, a tym samym nie będzie możliwości wykonania danych czynności związanych z oceną i  weryfikacją wniosku przez inną osobę,  termin danej czynności przesuwa</w:t>
      </w:r>
      <w:r w:rsidR="00B17F19" w:rsidRPr="00123C96">
        <w:rPr>
          <w:rFonts w:ascii="Arial" w:hAnsi="Arial" w:cs="Arial"/>
          <w:sz w:val="24"/>
          <w:szCs w:val="24"/>
        </w:rPr>
        <w:t xml:space="preserve"> się do dnia powrotu pracownika. </w:t>
      </w:r>
    </w:p>
    <w:p w:rsidR="00746C54" w:rsidRPr="00746C54" w:rsidRDefault="00746C54" w:rsidP="00746C54">
      <w:pPr>
        <w:pStyle w:val="Akapitzlist"/>
        <w:widowControl w:val="0"/>
        <w:spacing w:after="0"/>
        <w:jc w:val="both"/>
        <w:rPr>
          <w:rFonts w:ascii="Arial" w:hAnsi="Arial" w:cs="Arial"/>
          <w:sz w:val="10"/>
          <w:szCs w:val="24"/>
        </w:rPr>
      </w:pPr>
    </w:p>
    <w:p w:rsidR="00DC73B6" w:rsidRDefault="00B17F19" w:rsidP="00DC73B6">
      <w:pPr>
        <w:widowControl w:val="0"/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dłuższej nieobecności Dyrektor PCPR upoważni </w:t>
      </w:r>
      <w:r w:rsidR="00746C54">
        <w:rPr>
          <w:rFonts w:ascii="Arial" w:hAnsi="Arial" w:cs="Arial"/>
          <w:sz w:val="24"/>
          <w:szCs w:val="24"/>
        </w:rPr>
        <w:t>innego pracownika do przeprowadzenia w/w czynności.</w:t>
      </w:r>
    </w:p>
    <w:p w:rsidR="00864765" w:rsidRPr="00864765" w:rsidRDefault="00864765" w:rsidP="00DC73B6">
      <w:pPr>
        <w:widowControl w:val="0"/>
        <w:spacing w:after="0"/>
        <w:ind w:left="993"/>
        <w:jc w:val="both"/>
        <w:rPr>
          <w:rFonts w:ascii="Arial" w:hAnsi="Arial" w:cs="Arial"/>
          <w:sz w:val="10"/>
          <w:szCs w:val="24"/>
        </w:rPr>
      </w:pPr>
    </w:p>
    <w:p w:rsidR="00DC73B6" w:rsidRDefault="00746C54" w:rsidP="00AC106F">
      <w:pPr>
        <w:pStyle w:val="Akapitzlist"/>
        <w:numPr>
          <w:ilvl w:val="0"/>
          <w:numId w:val="24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DC73B6">
        <w:rPr>
          <w:rFonts w:ascii="Arial" w:hAnsi="Arial" w:cs="Arial"/>
          <w:sz w:val="24"/>
          <w:szCs w:val="24"/>
        </w:rPr>
        <w:t xml:space="preserve">Podczas posiedzenia komisji ds. opiniowania wniosków </w:t>
      </w:r>
      <w:r w:rsidR="00BE52F8" w:rsidRPr="00DC73B6">
        <w:rPr>
          <w:rFonts w:ascii="Arial" w:hAnsi="Arial" w:cs="Arial"/>
          <w:sz w:val="24"/>
          <w:szCs w:val="24"/>
        </w:rPr>
        <w:t>Dyrektor PCPR</w:t>
      </w:r>
      <w:r w:rsidR="001240A6">
        <w:rPr>
          <w:rFonts w:ascii="Arial" w:hAnsi="Arial" w:cs="Arial"/>
          <w:sz w:val="24"/>
          <w:szCs w:val="24"/>
        </w:rPr>
        <w:t xml:space="preserve"> wraz z członkami komisji</w:t>
      </w:r>
      <w:r w:rsidRPr="00DC73B6">
        <w:rPr>
          <w:rFonts w:ascii="Arial" w:hAnsi="Arial" w:cs="Arial"/>
          <w:sz w:val="24"/>
          <w:szCs w:val="24"/>
        </w:rPr>
        <w:t xml:space="preserve"> </w:t>
      </w:r>
      <w:r w:rsidR="00BE52F8" w:rsidRPr="00DC73B6">
        <w:rPr>
          <w:rFonts w:ascii="Arial" w:hAnsi="Arial" w:cs="Arial"/>
          <w:sz w:val="24"/>
          <w:szCs w:val="24"/>
        </w:rPr>
        <w:t>podejmuje decyzję o sposobie rozpatrzenia wniosku oraz wysokości przyznanego dofinansowania</w:t>
      </w:r>
      <w:r w:rsidR="001240A6">
        <w:rPr>
          <w:rFonts w:ascii="Arial" w:hAnsi="Arial" w:cs="Arial"/>
          <w:sz w:val="24"/>
          <w:szCs w:val="24"/>
        </w:rPr>
        <w:t>. Decyzja będzie rejestrowana w odpowiedniej rubryce formularza wniosku wraz z datą jej podjęcia, pieczęciami i podpisami osób podejmujących dec</w:t>
      </w:r>
      <w:r w:rsidR="00D05749">
        <w:rPr>
          <w:rFonts w:ascii="Arial" w:hAnsi="Arial" w:cs="Arial"/>
          <w:sz w:val="24"/>
          <w:szCs w:val="24"/>
        </w:rPr>
        <w:t>yzję i jest podstawą d</w:t>
      </w:r>
      <w:r w:rsidR="007072E2">
        <w:rPr>
          <w:rFonts w:ascii="Arial" w:hAnsi="Arial" w:cs="Arial"/>
          <w:sz w:val="24"/>
          <w:szCs w:val="24"/>
        </w:rPr>
        <w:t>o zawarcia umowy dofinansowania.</w:t>
      </w:r>
    </w:p>
    <w:p w:rsidR="007072E2" w:rsidRPr="007072E2" w:rsidRDefault="007072E2" w:rsidP="007072E2">
      <w:pPr>
        <w:pStyle w:val="Akapitzlist"/>
        <w:spacing w:after="0"/>
        <w:ind w:left="993"/>
        <w:jc w:val="both"/>
        <w:rPr>
          <w:rFonts w:ascii="Arial" w:hAnsi="Arial" w:cs="Arial"/>
          <w:sz w:val="10"/>
          <w:szCs w:val="24"/>
        </w:rPr>
      </w:pPr>
    </w:p>
    <w:p w:rsidR="007072E2" w:rsidRPr="007072E2" w:rsidRDefault="007072E2" w:rsidP="007072E2">
      <w:pPr>
        <w:pStyle w:val="Akapitzlist"/>
        <w:numPr>
          <w:ilvl w:val="0"/>
          <w:numId w:val="24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7072E2">
        <w:rPr>
          <w:rFonts w:ascii="Arial" w:hAnsi="Arial" w:cs="Arial"/>
          <w:sz w:val="24"/>
          <w:szCs w:val="24"/>
        </w:rPr>
        <w:lastRenderedPageBreak/>
        <w:t>W przypadku przyznania dofinansowania Pracownik PCPR informuje wnioskodawcę telefonicznie lub pisemnie w terminie 7 dni od daty podjęcia decyzji o przyznaniu dofinansowania.</w:t>
      </w:r>
    </w:p>
    <w:p w:rsidR="007072E2" w:rsidRPr="007072E2" w:rsidRDefault="007072E2" w:rsidP="007072E2">
      <w:pPr>
        <w:pStyle w:val="Akapitzlist"/>
        <w:widowControl w:val="0"/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7072E2">
        <w:rPr>
          <w:rFonts w:ascii="Arial" w:hAnsi="Arial" w:cs="Arial"/>
          <w:sz w:val="24"/>
          <w:szCs w:val="24"/>
        </w:rPr>
        <w:t>Miejsce i termin podpisania umowy ustalane są indywidualnie z każdym Wnioskodawcą.</w:t>
      </w:r>
    </w:p>
    <w:p w:rsidR="00DC73B6" w:rsidRPr="00DC73B6" w:rsidRDefault="00DC73B6" w:rsidP="00DC73B6">
      <w:pPr>
        <w:pStyle w:val="Akapitzlist"/>
        <w:widowControl w:val="0"/>
        <w:spacing w:after="0"/>
        <w:ind w:left="993"/>
        <w:jc w:val="both"/>
        <w:rPr>
          <w:rFonts w:ascii="Arial" w:hAnsi="Arial" w:cs="Arial"/>
          <w:sz w:val="10"/>
          <w:szCs w:val="24"/>
        </w:rPr>
      </w:pPr>
    </w:p>
    <w:p w:rsidR="00DC73B6" w:rsidRDefault="00DC73B6" w:rsidP="00AC106F">
      <w:pPr>
        <w:pStyle w:val="Akapitzlist"/>
        <w:numPr>
          <w:ilvl w:val="0"/>
          <w:numId w:val="25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DC73B6">
        <w:rPr>
          <w:rFonts w:ascii="Arial" w:hAnsi="Arial" w:cs="Arial"/>
          <w:sz w:val="24"/>
          <w:szCs w:val="24"/>
        </w:rPr>
        <w:t xml:space="preserve">Prawidłowo </w:t>
      </w:r>
      <w:r w:rsidR="001240A6">
        <w:rPr>
          <w:rFonts w:ascii="Arial" w:hAnsi="Arial" w:cs="Arial"/>
          <w:sz w:val="24"/>
          <w:szCs w:val="24"/>
        </w:rPr>
        <w:t>zaadresowana korespondencja do W</w:t>
      </w:r>
      <w:r w:rsidRPr="00DC73B6">
        <w:rPr>
          <w:rFonts w:ascii="Arial" w:hAnsi="Arial" w:cs="Arial"/>
          <w:sz w:val="24"/>
          <w:szCs w:val="24"/>
        </w:rPr>
        <w:t xml:space="preserve">nioskodawcy, która pomimo dwukrotnego awizowania nie zostanie odebrana, uznawana jest za doręczoną. </w:t>
      </w:r>
    </w:p>
    <w:p w:rsidR="001B2520" w:rsidRDefault="00864765" w:rsidP="00736263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 ten dotyczy wszystkich w/w przypadków dotyczących</w:t>
      </w:r>
      <w:r w:rsidR="00194F91">
        <w:rPr>
          <w:rFonts w:ascii="Arial" w:hAnsi="Arial" w:cs="Arial"/>
          <w:sz w:val="24"/>
          <w:szCs w:val="24"/>
        </w:rPr>
        <w:t xml:space="preserve"> listownego</w:t>
      </w:r>
      <w:r>
        <w:rPr>
          <w:rFonts w:ascii="Arial" w:hAnsi="Arial" w:cs="Arial"/>
          <w:sz w:val="24"/>
          <w:szCs w:val="24"/>
        </w:rPr>
        <w:t xml:space="preserve"> kontaktowania się </w:t>
      </w:r>
      <w:r w:rsidR="00194F91">
        <w:rPr>
          <w:rFonts w:ascii="Arial" w:hAnsi="Arial" w:cs="Arial"/>
          <w:sz w:val="24"/>
          <w:szCs w:val="24"/>
        </w:rPr>
        <w:t>z Wnioskodawcą.</w:t>
      </w:r>
    </w:p>
    <w:p w:rsidR="007072E2" w:rsidRPr="004C00D5" w:rsidRDefault="007072E2" w:rsidP="004C00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4D9B" w:rsidRPr="007E6CC3" w:rsidRDefault="00831454" w:rsidP="00494D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6CC3">
        <w:rPr>
          <w:rFonts w:ascii="Arial" w:hAnsi="Arial" w:cs="Arial"/>
          <w:b/>
          <w:sz w:val="24"/>
          <w:szCs w:val="24"/>
        </w:rPr>
        <w:t>V</w:t>
      </w:r>
      <w:r w:rsidR="00C81BEE">
        <w:rPr>
          <w:rFonts w:ascii="Arial" w:hAnsi="Arial" w:cs="Arial"/>
          <w:b/>
          <w:sz w:val="24"/>
          <w:szCs w:val="24"/>
        </w:rPr>
        <w:t>I</w:t>
      </w:r>
      <w:r w:rsidR="00494D9B" w:rsidRPr="007E6CC3">
        <w:rPr>
          <w:rFonts w:ascii="Arial" w:hAnsi="Arial" w:cs="Arial"/>
          <w:b/>
          <w:sz w:val="24"/>
          <w:szCs w:val="24"/>
        </w:rPr>
        <w:t xml:space="preserve">. </w:t>
      </w:r>
      <w:r w:rsidR="003651D9">
        <w:rPr>
          <w:rFonts w:ascii="Arial" w:hAnsi="Arial" w:cs="Arial"/>
          <w:b/>
          <w:sz w:val="24"/>
          <w:szCs w:val="24"/>
        </w:rPr>
        <w:t>Umowa dofinansowania oraz z</w:t>
      </w:r>
      <w:r w:rsidR="00494D9B" w:rsidRPr="007E6CC3">
        <w:rPr>
          <w:rFonts w:ascii="Arial" w:hAnsi="Arial" w:cs="Arial"/>
          <w:b/>
          <w:sz w:val="24"/>
          <w:szCs w:val="24"/>
        </w:rPr>
        <w:t>asady</w:t>
      </w:r>
      <w:r w:rsidR="00E66F1B">
        <w:rPr>
          <w:rFonts w:ascii="Arial" w:hAnsi="Arial" w:cs="Arial"/>
          <w:b/>
          <w:sz w:val="24"/>
          <w:szCs w:val="24"/>
        </w:rPr>
        <w:t xml:space="preserve"> przekazywania </w:t>
      </w:r>
      <w:r w:rsidR="007072E2">
        <w:rPr>
          <w:rFonts w:ascii="Arial" w:hAnsi="Arial" w:cs="Arial"/>
          <w:b/>
          <w:sz w:val="24"/>
          <w:szCs w:val="24"/>
        </w:rPr>
        <w:t xml:space="preserve">i </w:t>
      </w:r>
      <w:r w:rsidR="007072E2" w:rsidRPr="007E6CC3">
        <w:rPr>
          <w:rFonts w:ascii="Arial" w:hAnsi="Arial" w:cs="Arial"/>
          <w:b/>
          <w:sz w:val="24"/>
          <w:szCs w:val="24"/>
        </w:rPr>
        <w:t>rozliczania</w:t>
      </w:r>
      <w:r w:rsidR="00494D9B" w:rsidRPr="007E6CC3">
        <w:rPr>
          <w:rFonts w:ascii="Arial" w:hAnsi="Arial" w:cs="Arial"/>
          <w:b/>
          <w:sz w:val="24"/>
          <w:szCs w:val="24"/>
        </w:rPr>
        <w:t xml:space="preserve"> środków PFRON </w:t>
      </w:r>
    </w:p>
    <w:p w:rsidR="00494D9B" w:rsidRPr="007E6CC3" w:rsidRDefault="00494D9B" w:rsidP="00494D9B">
      <w:pPr>
        <w:widowControl w:val="0"/>
        <w:spacing w:after="0" w:line="360" w:lineRule="auto"/>
        <w:jc w:val="both"/>
        <w:rPr>
          <w:rFonts w:ascii="Arial" w:hAnsi="Arial" w:cs="Arial"/>
          <w:sz w:val="6"/>
          <w:szCs w:val="6"/>
        </w:rPr>
      </w:pPr>
    </w:p>
    <w:p w:rsidR="00FD1267" w:rsidRDefault="001240A6" w:rsidP="00736263">
      <w:pPr>
        <w:pStyle w:val="Akapitzlist"/>
        <w:widowControl w:val="0"/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10"/>
          <w:szCs w:val="24"/>
        </w:rPr>
      </w:pPr>
      <w:r w:rsidRPr="00D05749">
        <w:rPr>
          <w:rFonts w:ascii="Arial" w:hAnsi="Arial" w:cs="Arial"/>
          <w:sz w:val="24"/>
          <w:szCs w:val="24"/>
        </w:rPr>
        <w:t>Szczegółowe warunki realizacji dofinansowania zostaną określone w indywidualnych</w:t>
      </w:r>
      <w:r w:rsidR="00D05749" w:rsidRPr="00D05749">
        <w:rPr>
          <w:rFonts w:ascii="Arial" w:hAnsi="Arial" w:cs="Arial"/>
          <w:sz w:val="24"/>
          <w:szCs w:val="24"/>
        </w:rPr>
        <w:t xml:space="preserve"> umowach</w:t>
      </w:r>
      <w:r w:rsidR="00494D9B" w:rsidRPr="00D05749">
        <w:rPr>
          <w:rFonts w:ascii="Arial" w:hAnsi="Arial" w:cs="Arial"/>
          <w:sz w:val="24"/>
          <w:szCs w:val="24"/>
        </w:rPr>
        <w:t xml:space="preserve"> </w:t>
      </w:r>
      <w:r w:rsidR="00D05749" w:rsidRPr="00D05749">
        <w:rPr>
          <w:rFonts w:ascii="Arial" w:hAnsi="Arial" w:cs="Arial"/>
          <w:sz w:val="24"/>
          <w:szCs w:val="24"/>
        </w:rPr>
        <w:t>zawartych</w:t>
      </w:r>
      <w:r w:rsidR="00494D9B" w:rsidRPr="00D05749">
        <w:rPr>
          <w:rFonts w:ascii="Arial" w:hAnsi="Arial" w:cs="Arial"/>
          <w:sz w:val="24"/>
          <w:szCs w:val="24"/>
        </w:rPr>
        <w:t xml:space="preserve"> pomiędzy Starostą Powiatu </w:t>
      </w:r>
      <w:r w:rsidR="00D05749" w:rsidRPr="00D05749">
        <w:rPr>
          <w:rFonts w:ascii="Arial" w:hAnsi="Arial" w:cs="Arial"/>
          <w:sz w:val="24"/>
          <w:szCs w:val="24"/>
        </w:rPr>
        <w:t>Strzelecko - Drezdeneckiego</w:t>
      </w:r>
      <w:r w:rsidR="00494D9B" w:rsidRPr="00D05749">
        <w:rPr>
          <w:rFonts w:ascii="Arial" w:hAnsi="Arial" w:cs="Arial"/>
          <w:sz w:val="24"/>
          <w:szCs w:val="24"/>
        </w:rPr>
        <w:t>, którego reprezentuje Dyrektor PCPR</w:t>
      </w:r>
      <w:r w:rsidR="00D05749">
        <w:rPr>
          <w:rFonts w:ascii="Arial" w:hAnsi="Arial" w:cs="Arial"/>
          <w:sz w:val="24"/>
          <w:szCs w:val="24"/>
        </w:rPr>
        <w:t>, a Wnioskodawcą.</w:t>
      </w:r>
    </w:p>
    <w:p w:rsidR="00736263" w:rsidRPr="00736263" w:rsidRDefault="00736263" w:rsidP="00736263">
      <w:pPr>
        <w:pStyle w:val="Akapitzlist"/>
        <w:widowControl w:val="0"/>
        <w:spacing w:after="0"/>
        <w:ind w:left="709"/>
        <w:jc w:val="both"/>
        <w:rPr>
          <w:rFonts w:ascii="Arial" w:hAnsi="Arial" w:cs="Arial"/>
          <w:sz w:val="10"/>
          <w:szCs w:val="24"/>
        </w:rPr>
      </w:pPr>
    </w:p>
    <w:p w:rsidR="00494D9B" w:rsidRPr="007E6CC3" w:rsidRDefault="00494D9B" w:rsidP="00D05749">
      <w:pPr>
        <w:pStyle w:val="Akapitzlist"/>
        <w:widowControl w:val="0"/>
        <w:numPr>
          <w:ilvl w:val="0"/>
          <w:numId w:val="4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E6CC3">
        <w:rPr>
          <w:rFonts w:ascii="Arial" w:hAnsi="Arial" w:cs="Arial"/>
          <w:sz w:val="24"/>
          <w:szCs w:val="24"/>
        </w:rPr>
        <w:t xml:space="preserve">Umowa </w:t>
      </w:r>
      <w:r w:rsidR="00C32079">
        <w:rPr>
          <w:rFonts w:ascii="Arial" w:hAnsi="Arial" w:cs="Arial"/>
          <w:sz w:val="24"/>
          <w:szCs w:val="24"/>
        </w:rPr>
        <w:t xml:space="preserve">będzie </w:t>
      </w:r>
      <w:r w:rsidRPr="007E6CC3">
        <w:rPr>
          <w:rFonts w:ascii="Arial" w:hAnsi="Arial" w:cs="Arial"/>
          <w:sz w:val="24"/>
          <w:szCs w:val="24"/>
        </w:rPr>
        <w:t>określa</w:t>
      </w:r>
      <w:r w:rsidR="00C32079">
        <w:rPr>
          <w:rFonts w:ascii="Arial" w:hAnsi="Arial" w:cs="Arial"/>
          <w:sz w:val="24"/>
          <w:szCs w:val="24"/>
        </w:rPr>
        <w:t>ć</w:t>
      </w:r>
      <w:r w:rsidRPr="007E6CC3">
        <w:rPr>
          <w:rFonts w:ascii="Arial" w:hAnsi="Arial" w:cs="Arial"/>
          <w:sz w:val="24"/>
          <w:szCs w:val="24"/>
        </w:rPr>
        <w:t xml:space="preserve"> w szczególności:</w:t>
      </w:r>
    </w:p>
    <w:p w:rsidR="00C32079" w:rsidRDefault="00683407" w:rsidP="00C32079">
      <w:pPr>
        <w:pStyle w:val="Akapitzlist"/>
        <w:numPr>
          <w:ilvl w:val="0"/>
          <w:numId w:val="6"/>
        </w:numPr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C32079">
        <w:rPr>
          <w:rFonts w:ascii="Arial" w:eastAsia="Calibri" w:hAnsi="Arial" w:cs="Arial"/>
          <w:sz w:val="24"/>
          <w:szCs w:val="24"/>
        </w:rPr>
        <w:t>strony umowy (w przypadku W</w:t>
      </w:r>
      <w:r w:rsidR="00494D9B" w:rsidRPr="00C32079">
        <w:rPr>
          <w:rFonts w:ascii="Arial" w:eastAsia="Calibri" w:hAnsi="Arial" w:cs="Arial"/>
          <w:sz w:val="24"/>
          <w:szCs w:val="24"/>
        </w:rPr>
        <w:t>nioskodawcy – także seria i numer dokumentu potwierdzającego tożsamość wraz z datą jego wydania, nazwą organu wydającego ten dokument oraz datą ważności tego dokumentu),</w:t>
      </w:r>
    </w:p>
    <w:p w:rsidR="00C32079" w:rsidRPr="00C32079" w:rsidRDefault="00494D9B" w:rsidP="00C32079">
      <w:pPr>
        <w:pStyle w:val="Akapitzlist"/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/>
        <w:jc w:val="both"/>
        <w:rPr>
          <w:rFonts w:ascii="Arial" w:eastAsia="Calibri" w:hAnsi="Arial" w:cs="Arial"/>
          <w:sz w:val="10"/>
          <w:szCs w:val="24"/>
        </w:rPr>
      </w:pPr>
      <w:r w:rsidRPr="00C32079">
        <w:rPr>
          <w:rFonts w:ascii="Arial" w:eastAsia="Calibri" w:hAnsi="Arial" w:cs="Arial"/>
          <w:sz w:val="24"/>
          <w:szCs w:val="24"/>
        </w:rPr>
        <w:t xml:space="preserve"> </w:t>
      </w:r>
    </w:p>
    <w:p w:rsidR="00C32079" w:rsidRDefault="00494D9B" w:rsidP="00C32079">
      <w:pPr>
        <w:pStyle w:val="Akapitzlist"/>
        <w:numPr>
          <w:ilvl w:val="0"/>
          <w:numId w:val="6"/>
        </w:numPr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C32079">
        <w:rPr>
          <w:rFonts w:ascii="Arial" w:eastAsia="Calibri" w:hAnsi="Arial" w:cs="Arial"/>
          <w:sz w:val="24"/>
          <w:szCs w:val="24"/>
        </w:rPr>
        <w:t>cel udzielenia dofinansowania – zgodnie z celami programu,</w:t>
      </w:r>
    </w:p>
    <w:p w:rsidR="00C32079" w:rsidRPr="00C32079" w:rsidRDefault="00C32079" w:rsidP="00C32079">
      <w:pPr>
        <w:pStyle w:val="Akapitzlist"/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/>
        <w:jc w:val="both"/>
        <w:rPr>
          <w:rFonts w:ascii="Arial" w:eastAsia="Calibri" w:hAnsi="Arial" w:cs="Arial"/>
          <w:sz w:val="10"/>
          <w:szCs w:val="24"/>
        </w:rPr>
      </w:pPr>
    </w:p>
    <w:p w:rsidR="00C32079" w:rsidRDefault="00155496" w:rsidP="00C32079">
      <w:pPr>
        <w:pStyle w:val="Akapitzlist"/>
        <w:numPr>
          <w:ilvl w:val="0"/>
          <w:numId w:val="6"/>
        </w:numPr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 w:hanging="284"/>
        <w:rPr>
          <w:rFonts w:ascii="Arial" w:eastAsia="Calibri" w:hAnsi="Arial" w:cs="Arial"/>
          <w:sz w:val="24"/>
          <w:szCs w:val="24"/>
        </w:rPr>
      </w:pPr>
      <w:r w:rsidRPr="00C32079">
        <w:rPr>
          <w:rFonts w:ascii="Arial" w:eastAsia="Calibri" w:hAnsi="Arial" w:cs="Arial"/>
          <w:sz w:val="24"/>
          <w:szCs w:val="24"/>
        </w:rPr>
        <w:t xml:space="preserve">źródło </w:t>
      </w:r>
      <w:r w:rsidR="00494D9B" w:rsidRPr="00C32079">
        <w:rPr>
          <w:rFonts w:ascii="Arial" w:eastAsia="Calibri" w:hAnsi="Arial" w:cs="Arial"/>
          <w:sz w:val="24"/>
          <w:szCs w:val="24"/>
        </w:rPr>
        <w:t xml:space="preserve">pochodzenia środków finansowych </w:t>
      </w:r>
      <w:r w:rsidR="00C32079">
        <w:rPr>
          <w:rFonts w:ascii="Arial" w:eastAsia="Calibri" w:hAnsi="Arial" w:cs="Arial"/>
          <w:sz w:val="24"/>
          <w:szCs w:val="24"/>
        </w:rPr>
        <w:t xml:space="preserve">przekazanych w ramach </w:t>
      </w:r>
      <w:r w:rsidR="00101E29" w:rsidRPr="00C32079">
        <w:rPr>
          <w:rFonts w:ascii="Arial" w:eastAsia="Calibri" w:hAnsi="Arial" w:cs="Arial"/>
          <w:sz w:val="24"/>
          <w:szCs w:val="24"/>
        </w:rPr>
        <w:t>umowy</w:t>
      </w:r>
      <w:r w:rsidR="00C32079">
        <w:rPr>
          <w:rFonts w:ascii="Arial" w:eastAsia="Calibri" w:hAnsi="Arial" w:cs="Arial"/>
          <w:sz w:val="24"/>
          <w:szCs w:val="24"/>
        </w:rPr>
        <w:t xml:space="preserve"> </w:t>
      </w:r>
      <w:r w:rsidR="00494D9B" w:rsidRPr="00C32079">
        <w:rPr>
          <w:rFonts w:ascii="Arial" w:eastAsia="Calibri" w:hAnsi="Arial" w:cs="Arial"/>
          <w:sz w:val="24"/>
          <w:szCs w:val="24"/>
        </w:rPr>
        <w:t>dofinansowania (PFRON),</w:t>
      </w:r>
    </w:p>
    <w:p w:rsidR="00C32079" w:rsidRPr="00C32079" w:rsidRDefault="00C32079" w:rsidP="00C32079">
      <w:pPr>
        <w:pStyle w:val="Akapitzlist"/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/>
        <w:rPr>
          <w:rFonts w:ascii="Arial" w:eastAsia="Calibri" w:hAnsi="Arial" w:cs="Arial"/>
          <w:sz w:val="10"/>
          <w:szCs w:val="24"/>
        </w:rPr>
      </w:pPr>
    </w:p>
    <w:p w:rsidR="00C32079" w:rsidRDefault="00494D9B" w:rsidP="00C32079">
      <w:pPr>
        <w:pStyle w:val="Akapitzlist"/>
        <w:numPr>
          <w:ilvl w:val="0"/>
          <w:numId w:val="6"/>
        </w:numPr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C32079">
        <w:rPr>
          <w:rFonts w:ascii="Arial" w:eastAsia="Calibri" w:hAnsi="Arial" w:cs="Arial"/>
          <w:sz w:val="24"/>
          <w:szCs w:val="24"/>
        </w:rPr>
        <w:t>kwotę dofinansowania ze środków PFRON i jej przeznaczenie,</w:t>
      </w:r>
    </w:p>
    <w:p w:rsidR="00C32079" w:rsidRPr="00C32079" w:rsidRDefault="00C32079" w:rsidP="00C32079">
      <w:pPr>
        <w:pStyle w:val="Akapitzlist"/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/>
        <w:jc w:val="both"/>
        <w:rPr>
          <w:rFonts w:ascii="Arial" w:eastAsia="Calibri" w:hAnsi="Arial" w:cs="Arial"/>
          <w:sz w:val="10"/>
          <w:szCs w:val="24"/>
        </w:rPr>
      </w:pPr>
    </w:p>
    <w:p w:rsidR="00C32079" w:rsidRDefault="00494D9B" w:rsidP="00C32079">
      <w:pPr>
        <w:pStyle w:val="Akapitzlist"/>
        <w:numPr>
          <w:ilvl w:val="0"/>
          <w:numId w:val="6"/>
        </w:numPr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C32079">
        <w:rPr>
          <w:rFonts w:ascii="Arial" w:eastAsia="Calibri" w:hAnsi="Arial" w:cs="Arial"/>
          <w:sz w:val="24"/>
          <w:szCs w:val="24"/>
        </w:rPr>
        <w:t xml:space="preserve">wysokość udziału własnego Wnioskodawcy (o ile dotyczy),  </w:t>
      </w:r>
    </w:p>
    <w:p w:rsidR="00C32079" w:rsidRPr="00C32079" w:rsidRDefault="00C32079" w:rsidP="00C32079">
      <w:pPr>
        <w:pStyle w:val="Akapitzlist"/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/>
        <w:jc w:val="both"/>
        <w:rPr>
          <w:rFonts w:ascii="Arial" w:eastAsia="Calibri" w:hAnsi="Arial" w:cs="Arial"/>
          <w:sz w:val="10"/>
          <w:szCs w:val="24"/>
        </w:rPr>
      </w:pPr>
    </w:p>
    <w:p w:rsidR="00C32079" w:rsidRDefault="00494D9B" w:rsidP="00C32079">
      <w:pPr>
        <w:pStyle w:val="Akapitzlist"/>
        <w:numPr>
          <w:ilvl w:val="0"/>
          <w:numId w:val="6"/>
        </w:numPr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C32079">
        <w:rPr>
          <w:rFonts w:ascii="Arial" w:eastAsia="Calibri" w:hAnsi="Arial" w:cs="Arial"/>
          <w:sz w:val="24"/>
          <w:szCs w:val="24"/>
        </w:rPr>
        <w:t>sposób</w:t>
      </w:r>
      <w:r w:rsidR="007B524B">
        <w:rPr>
          <w:rFonts w:ascii="Arial" w:eastAsia="Calibri" w:hAnsi="Arial" w:cs="Arial"/>
          <w:sz w:val="24"/>
          <w:szCs w:val="24"/>
        </w:rPr>
        <w:t xml:space="preserve"> i termin</w:t>
      </w:r>
      <w:r w:rsidRPr="00C32079">
        <w:rPr>
          <w:rFonts w:ascii="Arial" w:eastAsia="Calibri" w:hAnsi="Arial" w:cs="Arial"/>
          <w:sz w:val="24"/>
          <w:szCs w:val="24"/>
        </w:rPr>
        <w:t xml:space="preserve"> przekazania dofinansowania przez Realizatora, </w:t>
      </w:r>
    </w:p>
    <w:p w:rsidR="00C32079" w:rsidRPr="00C32079" w:rsidRDefault="00494D9B" w:rsidP="00C32079">
      <w:pPr>
        <w:pStyle w:val="Akapitzlist"/>
        <w:numPr>
          <w:ilvl w:val="0"/>
          <w:numId w:val="6"/>
        </w:numPr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C32079">
        <w:rPr>
          <w:rFonts w:ascii="Arial" w:eastAsia="Calibri" w:hAnsi="Arial" w:cs="Arial"/>
          <w:sz w:val="24"/>
          <w:szCs w:val="24"/>
        </w:rPr>
        <w:t xml:space="preserve">sposób zabezpieczenia udzielonego dofinansowania i prawidłowości realizacji </w:t>
      </w:r>
      <w:r w:rsidRPr="00C32079">
        <w:rPr>
          <w:rFonts w:ascii="Arial" w:hAnsi="Arial" w:cs="Arial"/>
          <w:sz w:val="24"/>
          <w:szCs w:val="24"/>
        </w:rPr>
        <w:t xml:space="preserve">poprzez weksel własny In blanco, </w:t>
      </w:r>
    </w:p>
    <w:p w:rsidR="00C32079" w:rsidRPr="00C32079" w:rsidRDefault="00C32079" w:rsidP="00C32079">
      <w:pPr>
        <w:pStyle w:val="Akapitzlist"/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/>
        <w:jc w:val="both"/>
        <w:rPr>
          <w:rFonts w:ascii="Arial" w:eastAsia="Calibri" w:hAnsi="Arial" w:cs="Arial"/>
          <w:sz w:val="10"/>
          <w:szCs w:val="24"/>
        </w:rPr>
      </w:pPr>
    </w:p>
    <w:p w:rsidR="00C32079" w:rsidRDefault="00494D9B" w:rsidP="00C32079">
      <w:pPr>
        <w:pStyle w:val="Akapitzlist"/>
        <w:numPr>
          <w:ilvl w:val="0"/>
          <w:numId w:val="6"/>
        </w:numPr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C32079">
        <w:rPr>
          <w:rFonts w:ascii="Arial" w:eastAsia="Calibri" w:hAnsi="Arial" w:cs="Arial"/>
          <w:sz w:val="24"/>
          <w:szCs w:val="24"/>
        </w:rPr>
        <w:t xml:space="preserve">terminy: wykorzystania dofinansowania i dostarczenia do </w:t>
      </w:r>
      <w:r w:rsidRPr="00C32079">
        <w:rPr>
          <w:rFonts w:ascii="Arial" w:hAnsi="Arial" w:cs="Arial"/>
          <w:sz w:val="24"/>
          <w:szCs w:val="24"/>
        </w:rPr>
        <w:t>PCPR</w:t>
      </w:r>
      <w:r w:rsidRPr="00C32079">
        <w:rPr>
          <w:rFonts w:ascii="Arial" w:eastAsia="Calibri" w:hAnsi="Arial" w:cs="Arial"/>
          <w:sz w:val="24"/>
          <w:szCs w:val="24"/>
        </w:rPr>
        <w:t xml:space="preserve"> dokumentów rozliczeniowych, w tym potwi</w:t>
      </w:r>
      <w:r w:rsidR="00FB5D79" w:rsidRPr="00C32079">
        <w:rPr>
          <w:rFonts w:ascii="Arial" w:eastAsia="Calibri" w:hAnsi="Arial" w:cs="Arial"/>
          <w:sz w:val="24"/>
          <w:szCs w:val="24"/>
        </w:rPr>
        <w:t xml:space="preserve">erdzenia odbioru dofinansowanego </w:t>
      </w:r>
      <w:r w:rsidRPr="00C32079">
        <w:rPr>
          <w:rFonts w:ascii="Arial" w:eastAsia="Calibri" w:hAnsi="Arial" w:cs="Arial"/>
          <w:sz w:val="24"/>
          <w:szCs w:val="24"/>
        </w:rPr>
        <w:t>sprzętu/usługi,</w:t>
      </w:r>
    </w:p>
    <w:p w:rsidR="00C32079" w:rsidRPr="00C32079" w:rsidRDefault="00C32079" w:rsidP="00C32079">
      <w:pPr>
        <w:pStyle w:val="Akapitzlist"/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/>
        <w:jc w:val="both"/>
        <w:rPr>
          <w:rFonts w:ascii="Arial" w:eastAsia="Calibri" w:hAnsi="Arial" w:cs="Arial"/>
          <w:sz w:val="10"/>
          <w:szCs w:val="24"/>
        </w:rPr>
      </w:pPr>
    </w:p>
    <w:p w:rsidR="00C32079" w:rsidRDefault="00494D9B" w:rsidP="00C32079">
      <w:pPr>
        <w:pStyle w:val="Akapitzlist"/>
        <w:numPr>
          <w:ilvl w:val="0"/>
          <w:numId w:val="6"/>
        </w:numPr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C32079">
        <w:rPr>
          <w:rFonts w:ascii="Arial" w:eastAsia="Calibri" w:hAnsi="Arial" w:cs="Arial"/>
          <w:sz w:val="24"/>
          <w:szCs w:val="24"/>
        </w:rPr>
        <w:t>warunki i termin zwrotu dofinansowania w przypadku niedotrzymania zobowiązań wynikających z umowy,</w:t>
      </w:r>
    </w:p>
    <w:p w:rsidR="00C32079" w:rsidRPr="00C32079" w:rsidRDefault="00C32079" w:rsidP="00C32079">
      <w:pPr>
        <w:pStyle w:val="Akapitzlist"/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/>
        <w:jc w:val="both"/>
        <w:rPr>
          <w:rFonts w:ascii="Arial" w:eastAsia="Calibri" w:hAnsi="Arial" w:cs="Arial"/>
          <w:sz w:val="10"/>
          <w:szCs w:val="24"/>
        </w:rPr>
      </w:pPr>
    </w:p>
    <w:p w:rsidR="00C32079" w:rsidRDefault="00494D9B" w:rsidP="00C32079">
      <w:pPr>
        <w:pStyle w:val="Akapitzlist"/>
        <w:numPr>
          <w:ilvl w:val="0"/>
          <w:numId w:val="6"/>
        </w:numPr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C32079">
        <w:rPr>
          <w:rFonts w:ascii="Arial" w:eastAsia="Calibri" w:hAnsi="Arial" w:cs="Arial"/>
          <w:sz w:val="24"/>
          <w:szCs w:val="24"/>
        </w:rPr>
        <w:t>termin i sposób rozliczenia środków przekazanych przez PCPR na rachunek bankowy wnioskodawcy  (o ile dotyczy),</w:t>
      </w:r>
    </w:p>
    <w:p w:rsidR="00C32079" w:rsidRPr="00C32079" w:rsidRDefault="00C32079" w:rsidP="00C32079">
      <w:pPr>
        <w:pStyle w:val="Akapitzlist"/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/>
        <w:jc w:val="both"/>
        <w:rPr>
          <w:rFonts w:ascii="Arial" w:eastAsia="Calibri" w:hAnsi="Arial" w:cs="Arial"/>
          <w:sz w:val="10"/>
          <w:szCs w:val="24"/>
        </w:rPr>
      </w:pPr>
    </w:p>
    <w:p w:rsidR="00C32079" w:rsidRDefault="00494D9B" w:rsidP="00C32079">
      <w:pPr>
        <w:pStyle w:val="Akapitzlist"/>
        <w:numPr>
          <w:ilvl w:val="0"/>
          <w:numId w:val="6"/>
        </w:numPr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C32079">
        <w:rPr>
          <w:rFonts w:ascii="Arial" w:eastAsia="Calibri" w:hAnsi="Arial" w:cs="Arial"/>
          <w:sz w:val="24"/>
          <w:szCs w:val="24"/>
        </w:rPr>
        <w:t xml:space="preserve">zasady przeprowadzania kontroli przez PFRON i/lub </w:t>
      </w:r>
      <w:r w:rsidRPr="00C32079">
        <w:rPr>
          <w:rFonts w:ascii="Arial" w:hAnsi="Arial" w:cs="Arial"/>
          <w:sz w:val="24"/>
          <w:szCs w:val="24"/>
        </w:rPr>
        <w:t>PCPR</w:t>
      </w:r>
      <w:r w:rsidRPr="00C32079">
        <w:rPr>
          <w:rFonts w:ascii="Arial" w:eastAsia="Calibri" w:hAnsi="Arial" w:cs="Arial"/>
          <w:sz w:val="24"/>
          <w:szCs w:val="24"/>
        </w:rPr>
        <w:t>,</w:t>
      </w:r>
    </w:p>
    <w:p w:rsidR="00C32079" w:rsidRPr="00C32079" w:rsidRDefault="00C32079" w:rsidP="00C32079">
      <w:pPr>
        <w:pStyle w:val="Akapitzlist"/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/>
        <w:jc w:val="both"/>
        <w:rPr>
          <w:rFonts w:ascii="Arial" w:eastAsia="Calibri" w:hAnsi="Arial" w:cs="Arial"/>
          <w:sz w:val="10"/>
          <w:szCs w:val="24"/>
        </w:rPr>
      </w:pPr>
    </w:p>
    <w:p w:rsidR="00494D9B" w:rsidRDefault="00494D9B" w:rsidP="00C32079">
      <w:pPr>
        <w:pStyle w:val="Akapitzlist"/>
        <w:numPr>
          <w:ilvl w:val="0"/>
          <w:numId w:val="6"/>
        </w:numPr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C32079">
        <w:rPr>
          <w:rFonts w:ascii="Arial" w:eastAsia="Calibri" w:hAnsi="Arial" w:cs="Arial"/>
          <w:sz w:val="24"/>
          <w:szCs w:val="24"/>
        </w:rPr>
        <w:t>zobowiązania wynikające z otrzymania dofinansowania ze środków PFRON.</w:t>
      </w:r>
    </w:p>
    <w:p w:rsidR="00C32079" w:rsidRPr="00C32079" w:rsidRDefault="00C32079" w:rsidP="00C32079">
      <w:pPr>
        <w:pStyle w:val="Akapitzlist"/>
        <w:tabs>
          <w:tab w:val="center" w:pos="709"/>
          <w:tab w:val="left" w:pos="2297"/>
          <w:tab w:val="left" w:leader="dot" w:pos="11227"/>
        </w:tabs>
        <w:suppressAutoHyphens/>
        <w:spacing w:before="40" w:after="40"/>
        <w:ind w:left="993"/>
        <w:jc w:val="both"/>
        <w:rPr>
          <w:rFonts w:ascii="Arial" w:eastAsia="Calibri" w:hAnsi="Arial" w:cs="Arial"/>
          <w:sz w:val="12"/>
          <w:szCs w:val="24"/>
        </w:rPr>
      </w:pPr>
    </w:p>
    <w:p w:rsidR="009510AB" w:rsidRDefault="009510AB" w:rsidP="009510AB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E6CC3">
        <w:rPr>
          <w:rFonts w:ascii="Arial" w:hAnsi="Arial" w:cs="Arial"/>
        </w:rPr>
        <w:t xml:space="preserve">PCPR po otrzymaniu kompletu dokumentów niezbędnych do rozliczenia umowy   w ramach Modułu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 dokonuje jej rozliczenia. Oryginał faktury zostaje opieczętowany i odesłany do Wnioskodawcy w terminie </w:t>
      </w:r>
      <w:r w:rsidR="00CA3223">
        <w:rPr>
          <w:rFonts w:ascii="Arial" w:hAnsi="Arial" w:cs="Arial"/>
        </w:rPr>
        <w:t>1</w:t>
      </w:r>
      <w:r w:rsidR="0063066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dni </w:t>
      </w:r>
      <w:r w:rsidR="00630661">
        <w:rPr>
          <w:rFonts w:ascii="Arial" w:hAnsi="Arial" w:cs="Arial"/>
        </w:rPr>
        <w:t xml:space="preserve">roboczych </w:t>
      </w:r>
      <w:r>
        <w:rPr>
          <w:rFonts w:ascii="Arial" w:hAnsi="Arial" w:cs="Arial"/>
        </w:rPr>
        <w:t>od daty jego dostarczenia.</w:t>
      </w:r>
    </w:p>
    <w:p w:rsidR="00E66F1B" w:rsidRPr="00E66F1B" w:rsidRDefault="00E66F1B" w:rsidP="00E66F1B">
      <w:pPr>
        <w:pStyle w:val="Default"/>
        <w:spacing w:line="276" w:lineRule="auto"/>
        <w:ind w:left="360"/>
        <w:jc w:val="both"/>
        <w:rPr>
          <w:rFonts w:ascii="Arial" w:hAnsi="Arial" w:cs="Arial"/>
          <w:sz w:val="10"/>
        </w:rPr>
      </w:pPr>
    </w:p>
    <w:p w:rsidR="003651D9" w:rsidRPr="003651D9" w:rsidRDefault="003651D9" w:rsidP="003651D9">
      <w:pPr>
        <w:pStyle w:val="Default"/>
        <w:spacing w:line="276" w:lineRule="auto"/>
        <w:ind w:left="360"/>
        <w:jc w:val="both"/>
        <w:rPr>
          <w:rFonts w:ascii="Arial" w:hAnsi="Arial" w:cs="Arial"/>
          <w:sz w:val="10"/>
        </w:rPr>
      </w:pPr>
    </w:p>
    <w:p w:rsidR="00C71323" w:rsidRDefault="00C71323" w:rsidP="00C71323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dofinansowania może zostać rozwiązana w trybie natychmiastowym w przypadku:</w:t>
      </w:r>
    </w:p>
    <w:p w:rsidR="003651D9" w:rsidRPr="003651D9" w:rsidRDefault="003651D9" w:rsidP="003651D9">
      <w:pPr>
        <w:pStyle w:val="Default"/>
        <w:spacing w:line="276" w:lineRule="auto"/>
        <w:ind w:left="360"/>
        <w:jc w:val="both"/>
        <w:rPr>
          <w:rFonts w:ascii="Arial" w:hAnsi="Arial" w:cs="Arial"/>
          <w:sz w:val="10"/>
        </w:rPr>
      </w:pPr>
    </w:p>
    <w:p w:rsidR="00C71323" w:rsidRDefault="003651D9" w:rsidP="00AC106F">
      <w:pPr>
        <w:pStyle w:val="Default"/>
        <w:numPr>
          <w:ilvl w:val="0"/>
          <w:numId w:val="27"/>
        </w:numPr>
        <w:spacing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71323">
        <w:rPr>
          <w:rFonts w:ascii="Arial" w:hAnsi="Arial" w:cs="Arial"/>
        </w:rPr>
        <w:t>iewykonania przez Wnioskodawcę zobowiązań określonych w umowie a w szczególności: nieterminowego wykonywania umowy lub wykorzystania przekazanego dofinansowania na inne cele niż określone w umowie</w:t>
      </w:r>
    </w:p>
    <w:p w:rsidR="003651D9" w:rsidRPr="003651D9" w:rsidRDefault="003651D9" w:rsidP="003651D9">
      <w:pPr>
        <w:pStyle w:val="Default"/>
        <w:spacing w:line="276" w:lineRule="auto"/>
        <w:ind w:left="993"/>
        <w:jc w:val="both"/>
        <w:rPr>
          <w:rFonts w:ascii="Arial" w:hAnsi="Arial" w:cs="Arial"/>
          <w:sz w:val="10"/>
        </w:rPr>
      </w:pPr>
    </w:p>
    <w:p w:rsidR="003651D9" w:rsidRDefault="003651D9" w:rsidP="00AC106F">
      <w:pPr>
        <w:pStyle w:val="Default"/>
        <w:numPr>
          <w:ilvl w:val="0"/>
          <w:numId w:val="27"/>
        </w:numPr>
        <w:spacing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złożenia we wniosku lub umowie dofinansowania oświadczeń niezgodnych z rzeczywistym stanem</w:t>
      </w:r>
    </w:p>
    <w:p w:rsidR="003651D9" w:rsidRPr="003651D9" w:rsidRDefault="003651D9" w:rsidP="003651D9">
      <w:pPr>
        <w:pStyle w:val="Default"/>
        <w:spacing w:line="276" w:lineRule="auto"/>
        <w:ind w:left="993"/>
        <w:jc w:val="both"/>
        <w:rPr>
          <w:rFonts w:ascii="Arial" w:hAnsi="Arial" w:cs="Arial"/>
          <w:sz w:val="10"/>
        </w:rPr>
      </w:pPr>
    </w:p>
    <w:p w:rsidR="003651D9" w:rsidRDefault="003651D9" w:rsidP="00AC106F">
      <w:pPr>
        <w:pStyle w:val="Default"/>
        <w:numPr>
          <w:ilvl w:val="0"/>
          <w:numId w:val="27"/>
        </w:numPr>
        <w:spacing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odmowy poddania się kontroli przeprowadzonej przez PFRON i/lub Realizatora Programu.</w:t>
      </w:r>
    </w:p>
    <w:p w:rsidR="003651D9" w:rsidRDefault="003651D9" w:rsidP="003651D9">
      <w:pPr>
        <w:pStyle w:val="Default"/>
        <w:spacing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rozwiązania umowy z w/w przyczyn Wnioskodawca zobowiązany będzie do zwrotu kwoty przekazanej przez Realizatora, z odsetkami w wysokości określonej jak dla zaległości podatkowych naliczonymi od dnia wykonania przez Realizatora płatności tych środków do dnia uregulowania całości włącznie – w terminie określonym w informacji o rozwiązaniu umowy.</w:t>
      </w:r>
    </w:p>
    <w:p w:rsidR="003651D9" w:rsidRDefault="003651D9" w:rsidP="003651D9">
      <w:pPr>
        <w:pStyle w:val="Default"/>
        <w:spacing w:line="276" w:lineRule="auto"/>
        <w:ind w:left="426"/>
        <w:jc w:val="both"/>
        <w:rPr>
          <w:rFonts w:ascii="Arial" w:hAnsi="Arial" w:cs="Arial"/>
        </w:rPr>
      </w:pPr>
    </w:p>
    <w:p w:rsidR="003651D9" w:rsidRDefault="003651D9" w:rsidP="00AC106F">
      <w:pPr>
        <w:pStyle w:val="Default"/>
        <w:numPr>
          <w:ilvl w:val="0"/>
          <w:numId w:val="28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może być rozwiązana za zgodą stron, w przypadku wystąpienia okoliczności niezależnych od woli stron, uniemożliwiających wykonanie umowy. </w:t>
      </w:r>
    </w:p>
    <w:p w:rsidR="003651D9" w:rsidRDefault="003651D9" w:rsidP="003651D9">
      <w:pPr>
        <w:pStyle w:val="Default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takim przypadku Realizator powiadamia Wnioskodawcę odrębnym pismem o rozliczeniu lub/i konieczności zwrotu p</w:t>
      </w:r>
      <w:r w:rsidR="000266F4">
        <w:rPr>
          <w:rFonts w:ascii="Arial" w:hAnsi="Arial" w:cs="Arial"/>
        </w:rPr>
        <w:t>rzekazanej kwoty dofinansowania.</w:t>
      </w:r>
    </w:p>
    <w:p w:rsidR="000266F4" w:rsidRPr="000266F4" w:rsidRDefault="000266F4" w:rsidP="003651D9">
      <w:pPr>
        <w:pStyle w:val="Default"/>
        <w:spacing w:line="276" w:lineRule="auto"/>
        <w:ind w:left="426"/>
        <w:jc w:val="both"/>
        <w:rPr>
          <w:rFonts w:ascii="Arial" w:hAnsi="Arial" w:cs="Arial"/>
          <w:sz w:val="12"/>
        </w:rPr>
      </w:pPr>
    </w:p>
    <w:p w:rsidR="00061935" w:rsidRPr="00C81BEE" w:rsidRDefault="00061935" w:rsidP="00061935">
      <w:pPr>
        <w:pStyle w:val="Default"/>
        <w:spacing w:line="360" w:lineRule="auto"/>
        <w:ind w:left="360"/>
        <w:jc w:val="both"/>
        <w:rPr>
          <w:rFonts w:ascii="Arial" w:hAnsi="Arial" w:cs="Arial"/>
          <w:sz w:val="10"/>
        </w:rPr>
      </w:pPr>
    </w:p>
    <w:p w:rsidR="00061935" w:rsidRDefault="00061935" w:rsidP="0006193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6CC3">
        <w:rPr>
          <w:rFonts w:ascii="Arial" w:hAnsi="Arial" w:cs="Arial"/>
          <w:b/>
          <w:sz w:val="24"/>
          <w:szCs w:val="24"/>
        </w:rPr>
        <w:t>V</w:t>
      </w:r>
      <w:r w:rsidR="00C81BEE">
        <w:rPr>
          <w:rFonts w:ascii="Arial" w:hAnsi="Arial" w:cs="Arial"/>
          <w:b/>
          <w:sz w:val="24"/>
          <w:szCs w:val="24"/>
        </w:rPr>
        <w:t>II</w:t>
      </w:r>
      <w:r w:rsidRPr="007E6CC3">
        <w:rPr>
          <w:rFonts w:ascii="Arial" w:hAnsi="Arial" w:cs="Arial"/>
          <w:b/>
          <w:sz w:val="24"/>
          <w:szCs w:val="24"/>
        </w:rPr>
        <w:t>.</w:t>
      </w:r>
      <w:r w:rsidR="00C81BEE">
        <w:rPr>
          <w:rFonts w:ascii="Arial" w:hAnsi="Arial" w:cs="Arial"/>
          <w:b/>
          <w:sz w:val="24"/>
          <w:szCs w:val="24"/>
        </w:rPr>
        <w:t xml:space="preserve">  K</w:t>
      </w:r>
      <w:r w:rsidR="00CB3B83" w:rsidRPr="007E6CC3">
        <w:rPr>
          <w:rFonts w:ascii="Arial" w:hAnsi="Arial" w:cs="Arial"/>
          <w:b/>
          <w:sz w:val="24"/>
          <w:szCs w:val="24"/>
        </w:rPr>
        <w:t xml:space="preserve">ontrole </w:t>
      </w:r>
    </w:p>
    <w:p w:rsidR="000266F4" w:rsidRPr="000266F4" w:rsidRDefault="000266F4" w:rsidP="00061935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:rsidR="00265F2E" w:rsidRPr="007E6CC3" w:rsidRDefault="00683407" w:rsidP="00AC106F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E6CC3">
        <w:rPr>
          <w:rFonts w:ascii="Arial" w:hAnsi="Arial" w:cs="Arial"/>
          <w:sz w:val="24"/>
          <w:szCs w:val="24"/>
        </w:rPr>
        <w:t>PCPR</w:t>
      </w:r>
      <w:r w:rsidR="00265F2E" w:rsidRPr="007E6CC3">
        <w:rPr>
          <w:rFonts w:ascii="Arial" w:hAnsi="Arial" w:cs="Arial"/>
          <w:sz w:val="24"/>
          <w:szCs w:val="24"/>
        </w:rPr>
        <w:t xml:space="preserve"> </w:t>
      </w:r>
      <w:r w:rsidR="004C00D5" w:rsidRPr="007E6CC3">
        <w:rPr>
          <w:rFonts w:ascii="Arial" w:hAnsi="Arial" w:cs="Arial"/>
          <w:sz w:val="24"/>
          <w:szCs w:val="24"/>
        </w:rPr>
        <w:t>i PFRON</w:t>
      </w:r>
      <w:r w:rsidR="00265F2E" w:rsidRPr="007E6CC3">
        <w:rPr>
          <w:rFonts w:ascii="Arial" w:hAnsi="Arial" w:cs="Arial"/>
          <w:sz w:val="24"/>
          <w:szCs w:val="24"/>
        </w:rPr>
        <w:t xml:space="preserve"> mają prawo kontroli wykorzystania przedmiotu</w:t>
      </w:r>
      <w:r w:rsidR="009B0970" w:rsidRPr="007E6CC3">
        <w:rPr>
          <w:rFonts w:ascii="Arial" w:hAnsi="Arial" w:cs="Arial"/>
          <w:sz w:val="24"/>
          <w:szCs w:val="24"/>
        </w:rPr>
        <w:t xml:space="preserve"> </w:t>
      </w:r>
      <w:r w:rsidR="00265F2E" w:rsidRPr="007E6CC3">
        <w:rPr>
          <w:rFonts w:ascii="Arial" w:hAnsi="Arial" w:cs="Arial"/>
          <w:sz w:val="24"/>
          <w:szCs w:val="24"/>
        </w:rPr>
        <w:t>dofinansowania oraz prawidłowości, rzetelności i zgodności ze stanem faktycznym danych zawartych w dokumentach st</w:t>
      </w:r>
      <w:r w:rsidR="00C81BEE">
        <w:rPr>
          <w:rFonts w:ascii="Arial" w:hAnsi="Arial" w:cs="Arial"/>
          <w:sz w:val="24"/>
          <w:szCs w:val="24"/>
        </w:rPr>
        <w:t xml:space="preserve">anowiących podstawę przyznania </w:t>
      </w:r>
      <w:r w:rsidR="00265F2E" w:rsidRPr="007E6CC3">
        <w:rPr>
          <w:rFonts w:ascii="Arial" w:hAnsi="Arial" w:cs="Arial"/>
          <w:sz w:val="24"/>
          <w:szCs w:val="24"/>
        </w:rPr>
        <w:t xml:space="preserve">i rozliczenia dofinansowania. </w:t>
      </w:r>
    </w:p>
    <w:p w:rsidR="00CB58A3" w:rsidRPr="007E6CC3" w:rsidRDefault="00CB58A3" w:rsidP="00C81BEE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20212" w:rsidRPr="007E6CC3" w:rsidRDefault="00820212" w:rsidP="00CB3B8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94D9B" w:rsidRPr="007E6CC3" w:rsidRDefault="00494D9B" w:rsidP="00CB3B83">
      <w:pPr>
        <w:suppressAutoHyphens/>
        <w:spacing w:before="100"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C2CDE" w:rsidRPr="007E6CC3" w:rsidRDefault="00AC2CDE" w:rsidP="00CB3B83">
      <w:pPr>
        <w:spacing w:after="0" w:line="360" w:lineRule="auto"/>
        <w:contextualSpacing/>
        <w:rPr>
          <w:rFonts w:ascii="Arial" w:hAnsi="Arial" w:cs="Arial"/>
        </w:rPr>
      </w:pPr>
    </w:p>
    <w:sectPr w:rsidR="00AC2CDE" w:rsidRPr="007E6CC3" w:rsidSect="00052713">
      <w:footerReference w:type="default" r:id="rId9"/>
      <w:pgSz w:w="11906" w:h="16838" w:code="9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A1" w:rsidRDefault="003D35A1" w:rsidP="005A48DE">
      <w:pPr>
        <w:spacing w:after="0" w:line="240" w:lineRule="auto"/>
      </w:pPr>
      <w:r>
        <w:separator/>
      </w:r>
    </w:p>
  </w:endnote>
  <w:endnote w:type="continuationSeparator" w:id="0">
    <w:p w:rsidR="003D35A1" w:rsidRDefault="003D35A1" w:rsidP="005A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452538"/>
      <w:docPartObj>
        <w:docPartGallery w:val="Page Numbers (Bottom of Page)"/>
        <w:docPartUnique/>
      </w:docPartObj>
    </w:sdtPr>
    <w:sdtEndPr/>
    <w:sdtContent>
      <w:p w:rsidR="005C0563" w:rsidRDefault="005C056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A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C0563" w:rsidRDefault="005C0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A1" w:rsidRDefault="003D35A1" w:rsidP="005A48DE">
      <w:pPr>
        <w:spacing w:after="0" w:line="240" w:lineRule="auto"/>
      </w:pPr>
      <w:r>
        <w:separator/>
      </w:r>
    </w:p>
  </w:footnote>
  <w:footnote w:type="continuationSeparator" w:id="0">
    <w:p w:rsidR="003D35A1" w:rsidRDefault="003D35A1" w:rsidP="005A4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35C8B8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</w:rPr>
    </w:lvl>
  </w:abstractNum>
  <w:abstractNum w:abstractNumId="1" w15:restartNumberingAfterBreak="0">
    <w:nsid w:val="029534B1"/>
    <w:multiLevelType w:val="hybridMultilevel"/>
    <w:tmpl w:val="002E468E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4AC7D28"/>
    <w:multiLevelType w:val="hybridMultilevel"/>
    <w:tmpl w:val="537C3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B16C7"/>
    <w:multiLevelType w:val="hybridMultilevel"/>
    <w:tmpl w:val="FBDE39A4"/>
    <w:name w:val="WW8Num55223"/>
    <w:lvl w:ilvl="0" w:tplc="E1BC9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D1146"/>
    <w:multiLevelType w:val="hybridMultilevel"/>
    <w:tmpl w:val="D1C408F8"/>
    <w:lvl w:ilvl="0" w:tplc="CABAE7AA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01370"/>
    <w:multiLevelType w:val="hybridMultilevel"/>
    <w:tmpl w:val="042E9842"/>
    <w:lvl w:ilvl="0" w:tplc="A960748E">
      <w:start w:val="1"/>
      <w:numFmt w:val="lowerLetter"/>
      <w:lvlText w:val="%1)"/>
      <w:lvlJc w:val="left"/>
      <w:pPr>
        <w:tabs>
          <w:tab w:val="num" w:pos="877"/>
        </w:tabs>
        <w:ind w:left="874" w:hanging="357"/>
      </w:pPr>
      <w:rPr>
        <w:rFonts w:hint="default"/>
        <w:b w:val="0"/>
        <w:i w:val="0"/>
        <w:sz w:val="24"/>
        <w:szCs w:val="24"/>
      </w:rPr>
    </w:lvl>
    <w:lvl w:ilvl="1" w:tplc="8C425716">
      <w:start w:val="1"/>
      <w:numFmt w:val="lowerLetter"/>
      <w:lvlText w:val="%2)"/>
      <w:lvlJc w:val="left"/>
      <w:pPr>
        <w:tabs>
          <w:tab w:val="num" w:pos="1673"/>
        </w:tabs>
        <w:ind w:left="1673" w:hanging="360"/>
      </w:pPr>
      <w:rPr>
        <w:rFonts w:hint="default"/>
        <w:sz w:val="26"/>
      </w:rPr>
    </w:lvl>
    <w:lvl w:ilvl="2" w:tplc="3F840D5C">
      <w:start w:val="1"/>
      <w:numFmt w:val="decimal"/>
      <w:lvlText w:val="%3)"/>
      <w:lvlJc w:val="left"/>
      <w:pPr>
        <w:tabs>
          <w:tab w:val="num" w:pos="2573"/>
        </w:tabs>
        <w:ind w:left="2570" w:hanging="357"/>
      </w:pPr>
      <w:rPr>
        <w:rFonts w:ascii="Times New Roman" w:hAnsi="Times New Roman" w:hint="default"/>
        <w:b w:val="0"/>
        <w:i w:val="0"/>
        <w:sz w:val="26"/>
      </w:rPr>
    </w:lvl>
    <w:lvl w:ilvl="3" w:tplc="71CC30B4">
      <w:start w:val="1"/>
      <w:numFmt w:val="lowerLetter"/>
      <w:lvlText w:val="%4)"/>
      <w:lvlJc w:val="left"/>
      <w:pPr>
        <w:tabs>
          <w:tab w:val="num" w:pos="3113"/>
        </w:tabs>
        <w:ind w:left="311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6" w15:restartNumberingAfterBreak="0">
    <w:nsid w:val="08B40C78"/>
    <w:multiLevelType w:val="hybridMultilevel"/>
    <w:tmpl w:val="FD346222"/>
    <w:lvl w:ilvl="0" w:tplc="8A00A060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0F1F52B0"/>
    <w:multiLevelType w:val="hybridMultilevel"/>
    <w:tmpl w:val="FB0211C8"/>
    <w:name w:val="WW8Num5522523"/>
    <w:lvl w:ilvl="0" w:tplc="0F323DE2">
      <w:start w:val="6"/>
      <w:numFmt w:val="bullet"/>
      <w:lvlText w:val="–"/>
      <w:lvlJc w:val="left"/>
      <w:pPr>
        <w:ind w:left="1752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0FE56AE7"/>
    <w:multiLevelType w:val="hybridMultilevel"/>
    <w:tmpl w:val="7B66909A"/>
    <w:lvl w:ilvl="0" w:tplc="03AC4A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8B498A"/>
    <w:multiLevelType w:val="hybridMultilevel"/>
    <w:tmpl w:val="D954F97C"/>
    <w:lvl w:ilvl="0" w:tplc="0415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 w15:restartNumberingAfterBreak="0">
    <w:nsid w:val="111F0902"/>
    <w:multiLevelType w:val="hybridMultilevel"/>
    <w:tmpl w:val="42A2CCD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78F78E7"/>
    <w:multiLevelType w:val="hybridMultilevel"/>
    <w:tmpl w:val="6D3ABEF4"/>
    <w:lvl w:ilvl="0" w:tplc="31EA684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9D234F"/>
    <w:multiLevelType w:val="hybridMultilevel"/>
    <w:tmpl w:val="6EF29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3008E"/>
    <w:multiLevelType w:val="hybridMultilevel"/>
    <w:tmpl w:val="48925B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16A0DB7"/>
    <w:multiLevelType w:val="hybridMultilevel"/>
    <w:tmpl w:val="C698396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364679B"/>
    <w:multiLevelType w:val="hybridMultilevel"/>
    <w:tmpl w:val="EF58ADCA"/>
    <w:name w:val="WW8Num55226"/>
    <w:lvl w:ilvl="0" w:tplc="20B04F8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12F41"/>
    <w:multiLevelType w:val="hybridMultilevel"/>
    <w:tmpl w:val="01601054"/>
    <w:name w:val="WW8Num55225232"/>
    <w:lvl w:ilvl="0" w:tplc="0F323DE2">
      <w:start w:val="6"/>
      <w:numFmt w:val="bullet"/>
      <w:lvlText w:val="–"/>
      <w:lvlJc w:val="left"/>
      <w:pPr>
        <w:ind w:left="1752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7" w15:restartNumberingAfterBreak="0">
    <w:nsid w:val="26426918"/>
    <w:multiLevelType w:val="hybridMultilevel"/>
    <w:tmpl w:val="9F70349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4"/>
      </w:rPr>
    </w:lvl>
    <w:lvl w:ilvl="1" w:tplc="8A00A0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26ACD"/>
    <w:multiLevelType w:val="hybridMultilevel"/>
    <w:tmpl w:val="F014B79A"/>
    <w:name w:val="WW8Num55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04783"/>
    <w:multiLevelType w:val="hybridMultilevel"/>
    <w:tmpl w:val="327E6F76"/>
    <w:lvl w:ilvl="0" w:tplc="5E04518E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E897FDC"/>
    <w:multiLevelType w:val="hybridMultilevel"/>
    <w:tmpl w:val="517A457E"/>
    <w:lvl w:ilvl="0" w:tplc="7B98E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B21A5"/>
    <w:multiLevelType w:val="hybridMultilevel"/>
    <w:tmpl w:val="D4EA92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A90923"/>
    <w:multiLevelType w:val="hybridMultilevel"/>
    <w:tmpl w:val="59EAFA9C"/>
    <w:lvl w:ilvl="0" w:tplc="0415000F">
      <w:start w:val="1"/>
      <w:numFmt w:val="decimal"/>
      <w:pStyle w:val="StandI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5C4B14"/>
    <w:multiLevelType w:val="hybridMultilevel"/>
    <w:tmpl w:val="19C63AFA"/>
    <w:lvl w:ilvl="0" w:tplc="35C8B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BB6640"/>
    <w:multiLevelType w:val="hybridMultilevel"/>
    <w:tmpl w:val="FF8895F2"/>
    <w:lvl w:ilvl="0" w:tplc="98404C5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1653A6"/>
    <w:multiLevelType w:val="hybridMultilevel"/>
    <w:tmpl w:val="827E8AE4"/>
    <w:lvl w:ilvl="0" w:tplc="893C6DF4">
      <w:start w:val="4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416D423E"/>
    <w:multiLevelType w:val="hybridMultilevel"/>
    <w:tmpl w:val="EDE625B4"/>
    <w:lvl w:ilvl="0" w:tplc="C3A05CAA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39569E5"/>
    <w:multiLevelType w:val="hybridMultilevel"/>
    <w:tmpl w:val="872AF1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AD072D"/>
    <w:multiLevelType w:val="hybridMultilevel"/>
    <w:tmpl w:val="135C1C0E"/>
    <w:name w:val="WW8Num552252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3C77E78"/>
    <w:multiLevelType w:val="hybridMultilevel"/>
    <w:tmpl w:val="35127AC6"/>
    <w:name w:val="WW8Num55228"/>
    <w:lvl w:ilvl="0" w:tplc="C3B6CC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24F51"/>
    <w:multiLevelType w:val="hybridMultilevel"/>
    <w:tmpl w:val="C3AE6BFE"/>
    <w:lvl w:ilvl="0" w:tplc="5358C0B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D73AB3"/>
    <w:multiLevelType w:val="hybridMultilevel"/>
    <w:tmpl w:val="F55EB2F2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49D83995"/>
    <w:multiLevelType w:val="hybridMultilevel"/>
    <w:tmpl w:val="E5BACB3E"/>
    <w:name w:val="WW8Num55225"/>
    <w:lvl w:ilvl="0" w:tplc="AD9E2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74BC1"/>
    <w:multiLevelType w:val="hybridMultilevel"/>
    <w:tmpl w:val="04D0E642"/>
    <w:lvl w:ilvl="0" w:tplc="7938D432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4C912A0B"/>
    <w:multiLevelType w:val="hybridMultilevel"/>
    <w:tmpl w:val="C914B2CA"/>
    <w:name w:val="WW8Num5522422"/>
    <w:lvl w:ilvl="0" w:tplc="76D675B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50888"/>
    <w:multiLevelType w:val="hybridMultilevel"/>
    <w:tmpl w:val="F8EAAED4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4E317D5E"/>
    <w:multiLevelType w:val="hybridMultilevel"/>
    <w:tmpl w:val="4DB813C4"/>
    <w:name w:val="WW8Num552242"/>
    <w:lvl w:ilvl="0" w:tplc="B6186DA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690B92"/>
    <w:multiLevelType w:val="hybridMultilevel"/>
    <w:tmpl w:val="79845944"/>
    <w:name w:val="WW8Num552222"/>
    <w:lvl w:ilvl="0" w:tplc="35C8B8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5C8B8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04975"/>
    <w:multiLevelType w:val="hybridMultilevel"/>
    <w:tmpl w:val="C2DE6D00"/>
    <w:lvl w:ilvl="0" w:tplc="35C8B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6B946EF"/>
    <w:multiLevelType w:val="hybridMultilevel"/>
    <w:tmpl w:val="15BAD270"/>
    <w:lvl w:ilvl="0" w:tplc="35C8B8F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6F533ED"/>
    <w:multiLevelType w:val="hybridMultilevel"/>
    <w:tmpl w:val="6414ED14"/>
    <w:lvl w:ilvl="0" w:tplc="6A825EBA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58103303"/>
    <w:multiLevelType w:val="hybridMultilevel"/>
    <w:tmpl w:val="687002AA"/>
    <w:name w:val="WW8Num552252"/>
    <w:lvl w:ilvl="0" w:tplc="9C447A18">
      <w:start w:val="1"/>
      <w:numFmt w:val="lowerLetter"/>
      <w:lvlText w:val="%1)"/>
      <w:lvlJc w:val="left"/>
      <w:pPr>
        <w:ind w:left="1497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2" w15:restartNumberingAfterBreak="0">
    <w:nsid w:val="5A357A9C"/>
    <w:multiLevelType w:val="hybridMultilevel"/>
    <w:tmpl w:val="F9F24FFA"/>
    <w:lvl w:ilvl="0" w:tplc="40008B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C148C"/>
    <w:multiLevelType w:val="hybridMultilevel"/>
    <w:tmpl w:val="CB8AE83A"/>
    <w:lvl w:ilvl="0" w:tplc="35C8B8F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89EC84E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11F3A83"/>
    <w:multiLevelType w:val="hybridMultilevel"/>
    <w:tmpl w:val="37401F9A"/>
    <w:lvl w:ilvl="0" w:tplc="7E6C588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3BD13E7"/>
    <w:multiLevelType w:val="hybridMultilevel"/>
    <w:tmpl w:val="31862C20"/>
    <w:lvl w:ilvl="0" w:tplc="32FAF760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 w15:restartNumberingAfterBreak="0">
    <w:nsid w:val="63CC4A34"/>
    <w:multiLevelType w:val="hybridMultilevel"/>
    <w:tmpl w:val="AEA8DE1C"/>
    <w:lvl w:ilvl="0" w:tplc="806AF398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  <w:b w:val="0"/>
        <w:i w:val="0"/>
        <w:sz w:val="18"/>
      </w:rPr>
    </w:lvl>
    <w:lvl w:ilvl="1" w:tplc="9D52DBEA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  <w:sz w:val="18"/>
      </w:rPr>
    </w:lvl>
    <w:lvl w:ilvl="2" w:tplc="0415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47" w15:restartNumberingAfterBreak="0">
    <w:nsid w:val="67F560B0"/>
    <w:multiLevelType w:val="hybridMultilevel"/>
    <w:tmpl w:val="F940CF80"/>
    <w:name w:val="WW8Num5522"/>
    <w:lvl w:ilvl="0" w:tplc="A462D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8C7C8A"/>
    <w:multiLevelType w:val="hybridMultilevel"/>
    <w:tmpl w:val="27B84800"/>
    <w:name w:val="WW8Num55224"/>
    <w:lvl w:ilvl="0" w:tplc="13B68C5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E1E506E"/>
    <w:multiLevelType w:val="hybridMultilevel"/>
    <w:tmpl w:val="4CA83612"/>
    <w:lvl w:ilvl="0" w:tplc="BE36971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EB319A9"/>
    <w:multiLevelType w:val="hybridMultilevel"/>
    <w:tmpl w:val="2BCCA4F8"/>
    <w:name w:val="WW8Num55227"/>
    <w:lvl w:ilvl="0" w:tplc="628043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2259A1"/>
    <w:multiLevelType w:val="multilevel"/>
    <w:tmpl w:val="3D066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2445946"/>
    <w:multiLevelType w:val="hybridMultilevel"/>
    <w:tmpl w:val="32264F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481556A"/>
    <w:multiLevelType w:val="hybridMultilevel"/>
    <w:tmpl w:val="1E761C38"/>
    <w:name w:val="WW8Num55225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D3118"/>
    <w:multiLevelType w:val="hybridMultilevel"/>
    <w:tmpl w:val="8DDCA0BC"/>
    <w:lvl w:ilvl="0" w:tplc="FEB029DE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5" w15:restartNumberingAfterBreak="0">
    <w:nsid w:val="75F86D03"/>
    <w:multiLevelType w:val="hybridMultilevel"/>
    <w:tmpl w:val="9A16B1DA"/>
    <w:lvl w:ilvl="0" w:tplc="2BD292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z w:val="18"/>
      </w:rPr>
    </w:lvl>
    <w:lvl w:ilvl="1" w:tplc="90B84B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2826FA"/>
    <w:multiLevelType w:val="hybridMultilevel"/>
    <w:tmpl w:val="EAD6AA78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7" w15:restartNumberingAfterBreak="0">
    <w:nsid w:val="7E4F0342"/>
    <w:multiLevelType w:val="hybridMultilevel"/>
    <w:tmpl w:val="5D86315C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11"/>
  </w:num>
  <w:num w:numId="5">
    <w:abstractNumId w:val="22"/>
  </w:num>
  <w:num w:numId="6">
    <w:abstractNumId w:val="0"/>
  </w:num>
  <w:num w:numId="7">
    <w:abstractNumId w:val="47"/>
  </w:num>
  <w:num w:numId="8">
    <w:abstractNumId w:val="18"/>
  </w:num>
  <w:num w:numId="9">
    <w:abstractNumId w:val="10"/>
  </w:num>
  <w:num w:numId="10">
    <w:abstractNumId w:val="17"/>
  </w:num>
  <w:num w:numId="11">
    <w:abstractNumId w:val="55"/>
  </w:num>
  <w:num w:numId="12">
    <w:abstractNumId w:val="5"/>
  </w:num>
  <w:num w:numId="13">
    <w:abstractNumId w:val="45"/>
  </w:num>
  <w:num w:numId="14">
    <w:abstractNumId w:val="8"/>
  </w:num>
  <w:num w:numId="15">
    <w:abstractNumId w:val="12"/>
  </w:num>
  <w:num w:numId="16">
    <w:abstractNumId w:val="24"/>
  </w:num>
  <w:num w:numId="17">
    <w:abstractNumId w:val="52"/>
  </w:num>
  <w:num w:numId="18">
    <w:abstractNumId w:val="42"/>
  </w:num>
  <w:num w:numId="19">
    <w:abstractNumId w:val="27"/>
  </w:num>
  <w:num w:numId="20">
    <w:abstractNumId w:val="51"/>
  </w:num>
  <w:num w:numId="21">
    <w:abstractNumId w:val="41"/>
  </w:num>
  <w:num w:numId="22">
    <w:abstractNumId w:val="50"/>
  </w:num>
  <w:num w:numId="23">
    <w:abstractNumId w:val="26"/>
  </w:num>
  <w:num w:numId="24">
    <w:abstractNumId w:val="44"/>
  </w:num>
  <w:num w:numId="25">
    <w:abstractNumId w:val="30"/>
  </w:num>
  <w:num w:numId="26">
    <w:abstractNumId w:val="4"/>
  </w:num>
  <w:num w:numId="27">
    <w:abstractNumId w:val="38"/>
  </w:num>
  <w:num w:numId="28">
    <w:abstractNumId w:val="49"/>
  </w:num>
  <w:num w:numId="29">
    <w:abstractNumId w:val="46"/>
  </w:num>
  <w:num w:numId="30">
    <w:abstractNumId w:val="54"/>
  </w:num>
  <w:num w:numId="31">
    <w:abstractNumId w:val="31"/>
  </w:num>
  <w:num w:numId="32">
    <w:abstractNumId w:val="56"/>
  </w:num>
  <w:num w:numId="33">
    <w:abstractNumId w:val="9"/>
  </w:num>
  <w:num w:numId="34">
    <w:abstractNumId w:val="35"/>
  </w:num>
  <w:num w:numId="35">
    <w:abstractNumId w:val="19"/>
  </w:num>
  <w:num w:numId="36">
    <w:abstractNumId w:val="14"/>
  </w:num>
  <w:num w:numId="37">
    <w:abstractNumId w:val="57"/>
  </w:num>
  <w:num w:numId="38">
    <w:abstractNumId w:val="1"/>
  </w:num>
  <w:num w:numId="39">
    <w:abstractNumId w:val="25"/>
  </w:num>
  <w:num w:numId="40">
    <w:abstractNumId w:val="43"/>
  </w:num>
  <w:num w:numId="41">
    <w:abstractNumId w:val="23"/>
  </w:num>
  <w:num w:numId="42">
    <w:abstractNumId w:val="40"/>
  </w:num>
  <w:num w:numId="43">
    <w:abstractNumId w:val="39"/>
  </w:num>
  <w:num w:numId="44">
    <w:abstractNumId w:val="6"/>
  </w:num>
  <w:num w:numId="45">
    <w:abstractNumId w:val="13"/>
  </w:num>
  <w:num w:numId="46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9B"/>
    <w:rsid w:val="00011179"/>
    <w:rsid w:val="000266F4"/>
    <w:rsid w:val="00027F8B"/>
    <w:rsid w:val="0003660F"/>
    <w:rsid w:val="000416C6"/>
    <w:rsid w:val="00044AA0"/>
    <w:rsid w:val="00046BC9"/>
    <w:rsid w:val="00052713"/>
    <w:rsid w:val="00061935"/>
    <w:rsid w:val="00066B89"/>
    <w:rsid w:val="00076E79"/>
    <w:rsid w:val="00091C93"/>
    <w:rsid w:val="00094AAB"/>
    <w:rsid w:val="0009674A"/>
    <w:rsid w:val="000A165B"/>
    <w:rsid w:val="000B0A14"/>
    <w:rsid w:val="000D254C"/>
    <w:rsid w:val="000D71B4"/>
    <w:rsid w:val="00101E29"/>
    <w:rsid w:val="001117A2"/>
    <w:rsid w:val="001134A2"/>
    <w:rsid w:val="00117FAA"/>
    <w:rsid w:val="00123C96"/>
    <w:rsid w:val="001240A6"/>
    <w:rsid w:val="001343EB"/>
    <w:rsid w:val="0013644D"/>
    <w:rsid w:val="001401A2"/>
    <w:rsid w:val="00151679"/>
    <w:rsid w:val="00155496"/>
    <w:rsid w:val="00190BBC"/>
    <w:rsid w:val="00194F91"/>
    <w:rsid w:val="00195159"/>
    <w:rsid w:val="00197021"/>
    <w:rsid w:val="001A6C08"/>
    <w:rsid w:val="001B2520"/>
    <w:rsid w:val="001B357E"/>
    <w:rsid w:val="001C7C45"/>
    <w:rsid w:val="001D4ACC"/>
    <w:rsid w:val="001F19B6"/>
    <w:rsid w:val="00213F8D"/>
    <w:rsid w:val="00215F89"/>
    <w:rsid w:val="00263DD1"/>
    <w:rsid w:val="00265F2E"/>
    <w:rsid w:val="002760BE"/>
    <w:rsid w:val="00283F6A"/>
    <w:rsid w:val="002A487F"/>
    <w:rsid w:val="002B5C36"/>
    <w:rsid w:val="002B68AD"/>
    <w:rsid w:val="002C1509"/>
    <w:rsid w:val="002C2E8A"/>
    <w:rsid w:val="002D61C3"/>
    <w:rsid w:val="002E1B2F"/>
    <w:rsid w:val="002E6C4A"/>
    <w:rsid w:val="002F4420"/>
    <w:rsid w:val="002F6231"/>
    <w:rsid w:val="00307010"/>
    <w:rsid w:val="003149C1"/>
    <w:rsid w:val="0031574C"/>
    <w:rsid w:val="00315E13"/>
    <w:rsid w:val="0032570E"/>
    <w:rsid w:val="00356BE4"/>
    <w:rsid w:val="003651D9"/>
    <w:rsid w:val="00371C94"/>
    <w:rsid w:val="00396041"/>
    <w:rsid w:val="003A3E64"/>
    <w:rsid w:val="003D1D5B"/>
    <w:rsid w:val="003D28DE"/>
    <w:rsid w:val="003D35A1"/>
    <w:rsid w:val="003D5926"/>
    <w:rsid w:val="004055CA"/>
    <w:rsid w:val="00407F6D"/>
    <w:rsid w:val="0041448B"/>
    <w:rsid w:val="00422C11"/>
    <w:rsid w:val="00494D9B"/>
    <w:rsid w:val="004A0D07"/>
    <w:rsid w:val="004A5C34"/>
    <w:rsid w:val="004C00D5"/>
    <w:rsid w:val="004C188D"/>
    <w:rsid w:val="004C5955"/>
    <w:rsid w:val="004C7413"/>
    <w:rsid w:val="00504191"/>
    <w:rsid w:val="00514BD4"/>
    <w:rsid w:val="00517959"/>
    <w:rsid w:val="005411BB"/>
    <w:rsid w:val="005505E1"/>
    <w:rsid w:val="00563334"/>
    <w:rsid w:val="00566B72"/>
    <w:rsid w:val="00574E1C"/>
    <w:rsid w:val="005811F2"/>
    <w:rsid w:val="0058559B"/>
    <w:rsid w:val="00594C99"/>
    <w:rsid w:val="00594F89"/>
    <w:rsid w:val="005A0573"/>
    <w:rsid w:val="005A37EF"/>
    <w:rsid w:val="005A48DE"/>
    <w:rsid w:val="005A4A59"/>
    <w:rsid w:val="005A5B16"/>
    <w:rsid w:val="005B26A9"/>
    <w:rsid w:val="005C0563"/>
    <w:rsid w:val="005C51EA"/>
    <w:rsid w:val="005C7387"/>
    <w:rsid w:val="005D36A4"/>
    <w:rsid w:val="005F5E42"/>
    <w:rsid w:val="0060341E"/>
    <w:rsid w:val="00610FC5"/>
    <w:rsid w:val="00611DFD"/>
    <w:rsid w:val="0061222B"/>
    <w:rsid w:val="00613465"/>
    <w:rsid w:val="00630661"/>
    <w:rsid w:val="00645213"/>
    <w:rsid w:val="006476DA"/>
    <w:rsid w:val="00656A87"/>
    <w:rsid w:val="00661A9B"/>
    <w:rsid w:val="00666153"/>
    <w:rsid w:val="00683407"/>
    <w:rsid w:val="006B585A"/>
    <w:rsid w:val="006C6871"/>
    <w:rsid w:val="006E0134"/>
    <w:rsid w:val="006E06FB"/>
    <w:rsid w:val="006F39C5"/>
    <w:rsid w:val="006F40DE"/>
    <w:rsid w:val="006F51CF"/>
    <w:rsid w:val="007072E2"/>
    <w:rsid w:val="00713E63"/>
    <w:rsid w:val="0071507F"/>
    <w:rsid w:val="00720865"/>
    <w:rsid w:val="00731A9B"/>
    <w:rsid w:val="00736263"/>
    <w:rsid w:val="00737970"/>
    <w:rsid w:val="00746C54"/>
    <w:rsid w:val="007674B3"/>
    <w:rsid w:val="00783D4B"/>
    <w:rsid w:val="0079400D"/>
    <w:rsid w:val="007A240C"/>
    <w:rsid w:val="007A4438"/>
    <w:rsid w:val="007B1789"/>
    <w:rsid w:val="007B524B"/>
    <w:rsid w:val="007E1E44"/>
    <w:rsid w:val="007E2A6C"/>
    <w:rsid w:val="007E6CC3"/>
    <w:rsid w:val="00804285"/>
    <w:rsid w:val="00820212"/>
    <w:rsid w:val="00831454"/>
    <w:rsid w:val="00834321"/>
    <w:rsid w:val="00845965"/>
    <w:rsid w:val="00846659"/>
    <w:rsid w:val="00864765"/>
    <w:rsid w:val="0086537B"/>
    <w:rsid w:val="00890AB3"/>
    <w:rsid w:val="008B47A2"/>
    <w:rsid w:val="008D1A77"/>
    <w:rsid w:val="008F714D"/>
    <w:rsid w:val="00914E05"/>
    <w:rsid w:val="009438EC"/>
    <w:rsid w:val="009510AB"/>
    <w:rsid w:val="00982613"/>
    <w:rsid w:val="00996000"/>
    <w:rsid w:val="009B0970"/>
    <w:rsid w:val="009F699A"/>
    <w:rsid w:val="00A04074"/>
    <w:rsid w:val="00A05D4B"/>
    <w:rsid w:val="00A24329"/>
    <w:rsid w:val="00A2452B"/>
    <w:rsid w:val="00A33344"/>
    <w:rsid w:val="00A41164"/>
    <w:rsid w:val="00A724FC"/>
    <w:rsid w:val="00A75E60"/>
    <w:rsid w:val="00A77BBA"/>
    <w:rsid w:val="00A8467C"/>
    <w:rsid w:val="00A95196"/>
    <w:rsid w:val="00A9562C"/>
    <w:rsid w:val="00A96D05"/>
    <w:rsid w:val="00AA2836"/>
    <w:rsid w:val="00AB1562"/>
    <w:rsid w:val="00AB30DD"/>
    <w:rsid w:val="00AB4834"/>
    <w:rsid w:val="00AC106F"/>
    <w:rsid w:val="00AC2CDE"/>
    <w:rsid w:val="00AE25AE"/>
    <w:rsid w:val="00B038C8"/>
    <w:rsid w:val="00B04F58"/>
    <w:rsid w:val="00B17F19"/>
    <w:rsid w:val="00B53FA4"/>
    <w:rsid w:val="00B75C19"/>
    <w:rsid w:val="00B925DA"/>
    <w:rsid w:val="00BA28C7"/>
    <w:rsid w:val="00BA585B"/>
    <w:rsid w:val="00BB1B9A"/>
    <w:rsid w:val="00BC0372"/>
    <w:rsid w:val="00BD0A30"/>
    <w:rsid w:val="00BD2FA0"/>
    <w:rsid w:val="00BD4902"/>
    <w:rsid w:val="00BD688C"/>
    <w:rsid w:val="00BE1792"/>
    <w:rsid w:val="00BE52F8"/>
    <w:rsid w:val="00BE5E15"/>
    <w:rsid w:val="00BF4B91"/>
    <w:rsid w:val="00C124F7"/>
    <w:rsid w:val="00C135AB"/>
    <w:rsid w:val="00C22646"/>
    <w:rsid w:val="00C32079"/>
    <w:rsid w:val="00C472CE"/>
    <w:rsid w:val="00C52149"/>
    <w:rsid w:val="00C71323"/>
    <w:rsid w:val="00C809CC"/>
    <w:rsid w:val="00C81BEE"/>
    <w:rsid w:val="00C82C48"/>
    <w:rsid w:val="00C906BB"/>
    <w:rsid w:val="00CA0409"/>
    <w:rsid w:val="00CA3223"/>
    <w:rsid w:val="00CB3B83"/>
    <w:rsid w:val="00CB58A3"/>
    <w:rsid w:val="00CB6FF0"/>
    <w:rsid w:val="00CE3D2F"/>
    <w:rsid w:val="00CF0D82"/>
    <w:rsid w:val="00CF3F66"/>
    <w:rsid w:val="00CF77CD"/>
    <w:rsid w:val="00D05749"/>
    <w:rsid w:val="00D07E63"/>
    <w:rsid w:val="00D11604"/>
    <w:rsid w:val="00D129E8"/>
    <w:rsid w:val="00D46683"/>
    <w:rsid w:val="00D665AC"/>
    <w:rsid w:val="00D75612"/>
    <w:rsid w:val="00D821FD"/>
    <w:rsid w:val="00D852B6"/>
    <w:rsid w:val="00D92EB7"/>
    <w:rsid w:val="00D9698C"/>
    <w:rsid w:val="00DC0858"/>
    <w:rsid w:val="00DC3F5E"/>
    <w:rsid w:val="00DC73B6"/>
    <w:rsid w:val="00DE2D45"/>
    <w:rsid w:val="00DE6E56"/>
    <w:rsid w:val="00E03A3D"/>
    <w:rsid w:val="00E06F07"/>
    <w:rsid w:val="00E11E0D"/>
    <w:rsid w:val="00E21480"/>
    <w:rsid w:val="00E25689"/>
    <w:rsid w:val="00E268B0"/>
    <w:rsid w:val="00E33E99"/>
    <w:rsid w:val="00E54844"/>
    <w:rsid w:val="00E66F1B"/>
    <w:rsid w:val="00E72865"/>
    <w:rsid w:val="00E77182"/>
    <w:rsid w:val="00E801AF"/>
    <w:rsid w:val="00E92389"/>
    <w:rsid w:val="00EA1E06"/>
    <w:rsid w:val="00EA2837"/>
    <w:rsid w:val="00EA5674"/>
    <w:rsid w:val="00EB10F6"/>
    <w:rsid w:val="00EB1A1C"/>
    <w:rsid w:val="00EC4237"/>
    <w:rsid w:val="00EE2805"/>
    <w:rsid w:val="00EE39BA"/>
    <w:rsid w:val="00EF0A2E"/>
    <w:rsid w:val="00F0361E"/>
    <w:rsid w:val="00F0398D"/>
    <w:rsid w:val="00F055C1"/>
    <w:rsid w:val="00F11555"/>
    <w:rsid w:val="00F41BB7"/>
    <w:rsid w:val="00F532CE"/>
    <w:rsid w:val="00F53709"/>
    <w:rsid w:val="00F62D24"/>
    <w:rsid w:val="00F81632"/>
    <w:rsid w:val="00FA458E"/>
    <w:rsid w:val="00FA53D7"/>
    <w:rsid w:val="00FB5D79"/>
    <w:rsid w:val="00FD1267"/>
    <w:rsid w:val="00FD3212"/>
    <w:rsid w:val="00FD3308"/>
    <w:rsid w:val="00FD59AF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34B1"/>
  <w15:docId w15:val="{AB87C215-5DBC-4B83-8A28-88EE2B09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09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D9B"/>
    <w:pPr>
      <w:ind w:left="720"/>
      <w:contextualSpacing/>
    </w:pPr>
  </w:style>
  <w:style w:type="paragraph" w:customStyle="1" w:styleId="StandI">
    <w:name w:val="Stand I"/>
    <w:basedOn w:val="Normalny"/>
    <w:rsid w:val="00494D9B"/>
    <w:pPr>
      <w:numPr>
        <w:numId w:val="5"/>
      </w:numPr>
      <w:suppressAutoHyphens/>
      <w:spacing w:after="0" w:line="264" w:lineRule="auto"/>
      <w:jc w:val="both"/>
    </w:pPr>
    <w:rPr>
      <w:rFonts w:ascii="Arial" w:eastAsia="Times New Roman" w:hAnsi="Arial" w:cs="Arial"/>
      <w:spacing w:val="20"/>
      <w:sz w:val="24"/>
      <w:szCs w:val="20"/>
      <w:lang w:eastAsia="ar-SA"/>
    </w:rPr>
  </w:style>
  <w:style w:type="paragraph" w:customStyle="1" w:styleId="Default">
    <w:name w:val="Default"/>
    <w:rsid w:val="00494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8DE"/>
  </w:style>
  <w:style w:type="paragraph" w:styleId="Stopka">
    <w:name w:val="footer"/>
    <w:basedOn w:val="Normalny"/>
    <w:link w:val="StopkaZnak"/>
    <w:uiPriority w:val="99"/>
    <w:unhideWhenUsed/>
    <w:rsid w:val="005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8DE"/>
  </w:style>
  <w:style w:type="character" w:styleId="Hipercze">
    <w:name w:val="Hyperlink"/>
    <w:basedOn w:val="Domylnaczcionkaakapitu"/>
    <w:uiPriority w:val="99"/>
    <w:unhideWhenUsed/>
    <w:rsid w:val="00D116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97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09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zeinternetowe">
    <w:name w:val="Łącze internetowe"/>
    <w:rsid w:val="0071507F"/>
    <w:rPr>
      <w:color w:val="000080"/>
      <w:u w:val="single"/>
    </w:rPr>
  </w:style>
  <w:style w:type="paragraph" w:customStyle="1" w:styleId="Tretekstu">
    <w:name w:val="Treść tekstu"/>
    <w:basedOn w:val="Normalny"/>
    <w:rsid w:val="0071507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i/>
      <w:color w:val="00000A"/>
      <w:spacing w:val="20"/>
      <w:sz w:val="3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1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1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1B4"/>
    <w:rPr>
      <w:vertAlign w:val="superscript"/>
    </w:rPr>
  </w:style>
  <w:style w:type="table" w:styleId="Tabela-Siatka">
    <w:name w:val="Table Grid"/>
    <w:basedOn w:val="Standardowy"/>
    <w:uiPriority w:val="59"/>
    <w:rsid w:val="00E33E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drezden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9D22-B698-40D7-B208-A67CBA71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2897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Świebodzinie</Company>
  <LinksUpToDate>false</LinksUpToDate>
  <CharactersWithSpaces>20243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user</cp:lastModifiedBy>
  <cp:revision>8</cp:revision>
  <cp:lastPrinted>2017-02-16T12:27:00Z</cp:lastPrinted>
  <dcterms:created xsi:type="dcterms:W3CDTF">2017-02-16T12:30:00Z</dcterms:created>
  <dcterms:modified xsi:type="dcterms:W3CDTF">2017-05-10T11:54:00Z</dcterms:modified>
</cp:coreProperties>
</file>