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22" w:rsidRPr="00AE0FDB" w:rsidRDefault="00F61C22" w:rsidP="00F61C22">
      <w:pPr>
        <w:ind w:left="5664" w:right="998"/>
        <w:rPr>
          <w:rFonts w:ascii="Times New Roman" w:hAnsi="Times New Roman" w:cs="Times New Roman"/>
        </w:rPr>
      </w:pPr>
      <w:bookmarkStart w:id="0" w:name="_GoBack"/>
      <w:bookmarkEnd w:id="0"/>
    </w:p>
    <w:p w:rsidR="00F61C22" w:rsidRPr="00781BA3" w:rsidRDefault="00F61C22" w:rsidP="00F61C22">
      <w:pPr>
        <w:jc w:val="right"/>
        <w:rPr>
          <w:rFonts w:ascii="Arial Narrow" w:hAnsi="Arial Narrow"/>
          <w:b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1C22" w:rsidRPr="00D652A0" w:rsidRDefault="00F61C22" w:rsidP="00F61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2A0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F61C22" w:rsidRPr="00D652A0" w:rsidRDefault="00F61C22" w:rsidP="00F61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C22" w:rsidRPr="00D652A0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</w:t>
      </w:r>
      <w:r>
        <w:rPr>
          <w:rFonts w:ascii="Times New Roman" w:hAnsi="Times New Roman" w:cs="Times New Roman"/>
          <w:sz w:val="23"/>
          <w:szCs w:val="23"/>
        </w:rPr>
        <w:t xml:space="preserve"> dniu ......................2017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>rozeznania rynku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, na świadczenie usług cateringowych,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wynajęcia sal do przeprowadzenia zajęć dla uczestników projektu oraz ich opiekunów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8">
        <w:rPr>
          <w:rFonts w:ascii="Times New Roman" w:hAnsi="Times New Roman" w:cs="Times New Roman"/>
          <w:sz w:val="24"/>
          <w:szCs w:val="24"/>
        </w:rPr>
        <w:t xml:space="preserve">1. Zamawiający powierza, a Wykonawca przyjmuje do wykonania świadczenie usług cateringowych wraz z wynajęciem sal na terenie …………….. 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2. Przedmiotem zamówienia jest usługa cateringowa oraz wynajęcie sal do przeprowadzenia zajęć dla uczestników projektu oraz ich opiekunów wg. poniższego: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2.1.1 Sale muszą się znajdować w ośrodku położonym w miejscu atrakcyjnym turystycznie, znajdującym się w odległości maksymalnie 100 km od siedziby Odbiorcy.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2.1.2 W ośrodku muszą się znajdować toalety dostosowane do potrzeb osób niepełnosprawnych poruszających się na wózku.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2.1.3 Termin realizacji usługi: 04 luty w godzinach od 11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18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 W ośrodku do dyspozycji Odbiorcy musi się znajdować jeden pokój, usytuowany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w miejscu dostępnym dla osoby poruszającej się na wózku inwalidzkim.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2.1.5 W ośrodku musi znajdować się 5 sal spełniających poniższe wymagania Odbiorcy:</w:t>
      </w:r>
    </w:p>
    <w:p w:rsidR="00F61C22" w:rsidRPr="00323138" w:rsidRDefault="00F61C22" w:rsidP="00F61C2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1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: sala o powierzchni co najmniej 100 m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, dostępna dla osób poruszających się na wózkach inwalidzkich która: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w godzinach od 11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od 16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18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dostosowana będzie do przeprowadzenia gier zespołowyc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dla wszystkich uczestników (58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osób), sala w tych godzinach musi posiadać wolną przestrzeń, stoliki i krzesła mogą znajdować się pod ścianą;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w godzinach od 12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sali muszą się znajdować stoły i krzesła ustawione                      w podkowę dla 23 osób;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Sala musi być wyposażona w nagłośnienie stacjonarne, flipchart, projektor, ekran, mikrofon.</w:t>
      </w:r>
    </w:p>
    <w:p w:rsidR="00F61C22" w:rsidRPr="00323138" w:rsidRDefault="00F61C22" w:rsidP="00F61C2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sala dla 68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gdzie w godzinach od 14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14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podany obiad w postaci serwowanej do stolików. Sala musi być wyposażona w stoliki i krzesła i dostępna dla osób poruszających się na wózkach inwalidzkich.</w:t>
      </w:r>
    </w:p>
    <w:p w:rsidR="00F61C22" w:rsidRPr="00323138" w:rsidRDefault="00F61C22" w:rsidP="00F61C2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: sala bowlingowa z 4 torami do gry w kręgle, dostępna w godzinach  od 12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</w:p>
    <w:p w:rsidR="00F61C22" w:rsidRPr="00323138" w:rsidRDefault="00F61C22" w:rsidP="00F61C2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4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: sala dla 10 osób, dostosowana dla osób poruszających się na wózkach inwalidzkich, wyposażona w stoliki i krzesła ustawione w podkowę. W sali tej będą się odbywały m.in. zajęcia z dogoterapii, w związku z tym będą w niej przebywały zwierzęta.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flipchart, projektor, ekran.</w:t>
      </w:r>
    </w:p>
    <w:p w:rsidR="00F61C22" w:rsidRPr="00323138" w:rsidRDefault="00F61C22" w:rsidP="00F61C2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5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: sala dla 10 osób, wyposażona w stoły i krzesła ustawione w podkowę.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 musi być wyposażona w flipchart, projektor, ekran. 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C22" w:rsidRPr="00323138" w:rsidRDefault="00F61C22" w:rsidP="00F61C2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Budynki oraz sale, w których odbywają się zajęcia muszą być oznakowane plakatami w formacie A3, według wzoru dostarczonego przez Odbiorcę.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Usługa cateringowa (menu należy załączyć do oferty)</w:t>
      </w:r>
    </w:p>
    <w:p w:rsidR="00F61C22" w:rsidRPr="00323138" w:rsidRDefault="00F61C22" w:rsidP="00F61C22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biad dwudaniowy serwowany dla 68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w postaci: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zupa 0,5 l/osobę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mięso 200 g na osobę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surówka 140 g na osobę 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ziemniaki lub frytki 200 g na osobę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napój 200 ml na osobę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 deser</w:t>
      </w:r>
    </w:p>
    <w:p w:rsidR="00F61C22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w postaci:</w:t>
      </w:r>
    </w:p>
    <w:p w:rsidR="00F61C22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kawa, herbata, mleko, cukier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cytryna – bez ograniczeń</w:t>
      </w:r>
    </w:p>
    <w:p w:rsidR="00F61C22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woda mineralna gazowana i nieg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azowana po ½ l na osobę 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ciasto różne rodzaje po 200 g na osobę</w:t>
      </w:r>
    </w:p>
    <w:p w:rsidR="00F61C22" w:rsidRPr="00323138" w:rsidRDefault="00F61C22" w:rsidP="00F61C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wg poniższego: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Sala nr 1 : 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o godzinie 12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23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o godzinie 16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15 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bufet kawowy dla 23 osób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3: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o godzinie 12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23 osób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o godzinie 16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bufet kawowy dla 23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4: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o godzinie 12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10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o godzinie 16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bufet kawowy dla 10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5: 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o godzinie 12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12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- o godzinie 16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bufet kawowy dla 12 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 zastrzega sobie prawo do zmniejszenia ilości osób biorących udział 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wyjeździe do max. 5 osób, o czym powiadomi Usługodawcę najpóźniej do dnia 01 lutego 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2017 r. W takim przypadku cena za wykonanie usługi zostanie pomniejszona według poniższego:</w:t>
      </w:r>
    </w:p>
    <w:p w:rsidR="00F61C22" w:rsidRPr="00323138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brutto za wykonanie usługi = cena brutto za wykonanie usługi – [(cena brutto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usługi/58</w:t>
      </w:r>
      <w:r w:rsidRPr="00D652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2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x ilość osób niebiorących udziału w wyjeździe].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Umowa zostaje zawarta na okres od ...0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>.2017 r. do 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323138">
        <w:rPr>
          <w:rFonts w:ascii="Times New Roman" w:hAnsi="Times New Roman" w:cs="Times New Roman"/>
          <w:sz w:val="23"/>
          <w:szCs w:val="23"/>
        </w:rPr>
        <w:t xml:space="preserve">.2017 r.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22" w:rsidRPr="00FF2E4C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4C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F61C22" w:rsidRPr="00FF2E4C" w:rsidRDefault="00F61C22" w:rsidP="00F6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3.</w:t>
      </w:r>
    </w:p>
    <w:p w:rsidR="00F61C22" w:rsidRPr="00323138" w:rsidRDefault="00F61C22" w:rsidP="00F61C2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Poczęstunek będzie podawany w miejscu prowadzenia szkolenia. </w:t>
      </w:r>
    </w:p>
    <w:p w:rsidR="00F61C22" w:rsidRPr="00323138" w:rsidRDefault="00F61C22" w:rsidP="00F61C2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Dostarczenie poczęstunku winno nastąpić wg wytycznych Zamawiającego przed rozpoczęciem zajęć albo/i w trakcie przerwy w zajęciach.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3. O miejscu prowadzenia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, ilości osób i godzinach oczekiwanych poczęstunków Zamawiający powiadomi Wykonawcę minimum z 2 dniowym wyprzedzeniem.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Wykonawca zobowiązany jest do dostarczenia własnych naczyń, sztućców i wszystkich pozostałych elementów wymaganych do prawidłowej realizacji usługi cateringu, jak również do zabrania powyższych przedmiotów po zakończeniu zajęć. 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5.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Wykonawca świadczy usługi cateringowe wyłącznie przy użyciu produktów spełniających właściwe normy oraz przestrzega obowiązujących przepisów w zakresie przechowywania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i przygotowywania artykułów spożywczych (m. in. ustawy z dnia 25 sierpnia 2006r.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bezpieczeństwie żywności i żywienia Dz. U. nr 171 poz. 1225 z późn. zm.) 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6.</w:t>
      </w:r>
    </w:p>
    <w:p w:rsidR="00F61C22" w:rsidRPr="00323138" w:rsidRDefault="00F61C22" w:rsidP="00F61C2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Wynagrodzenie za usługę (wraz z podatkiem VAT),</w:t>
      </w:r>
      <w:r>
        <w:rPr>
          <w:rFonts w:ascii="Times New Roman" w:hAnsi="Times New Roman" w:cs="Times New Roman"/>
          <w:sz w:val="23"/>
          <w:szCs w:val="23"/>
        </w:rPr>
        <w:t xml:space="preserve"> o której mowa w § 1 ust. 1 </w:t>
      </w:r>
      <w:r w:rsidRPr="00323138">
        <w:rPr>
          <w:rFonts w:ascii="Times New Roman" w:hAnsi="Times New Roman" w:cs="Times New Roman"/>
          <w:sz w:val="23"/>
          <w:szCs w:val="23"/>
        </w:rPr>
        <w:t>w przeliczeniu na jednego uczestnika wyniesie ................</w:t>
      </w:r>
      <w:r>
        <w:rPr>
          <w:rFonts w:ascii="Times New Roman" w:hAnsi="Times New Roman" w:cs="Times New Roman"/>
          <w:sz w:val="23"/>
          <w:szCs w:val="23"/>
        </w:rPr>
        <w:t>............. złotych (słownie:</w:t>
      </w:r>
      <w:r w:rsidRPr="00323138">
        <w:rPr>
          <w:rFonts w:ascii="Times New Roman" w:hAnsi="Times New Roman" w:cs="Times New Roman"/>
          <w:sz w:val="23"/>
          <w:szCs w:val="23"/>
        </w:rPr>
        <w:t xml:space="preserve">...................................... 00/100); </w:t>
      </w:r>
    </w:p>
    <w:p w:rsidR="00F61C22" w:rsidRPr="00323138" w:rsidRDefault="00F61C22" w:rsidP="00F61C2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Wynagrodzenie za przedmiot umowy zostanie wyliczone jako iloczyn ilości </w:t>
      </w:r>
      <w:r>
        <w:rPr>
          <w:rFonts w:ascii="Times New Roman" w:hAnsi="Times New Roman" w:cs="Times New Roman"/>
          <w:sz w:val="23"/>
          <w:szCs w:val="23"/>
        </w:rPr>
        <w:t>uczestników</w:t>
      </w: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i stawki wynagrodzenia określonej w ust. 1.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Całkowity koszt usługi</w:t>
      </w:r>
      <w:r w:rsidRPr="00323138">
        <w:rPr>
          <w:rFonts w:ascii="Times New Roman" w:hAnsi="Times New Roman" w:cs="Times New Roman"/>
          <w:sz w:val="23"/>
          <w:szCs w:val="23"/>
        </w:rPr>
        <w:t>, o której mowa w § 1 niniejszej umowy nie przekroczy ................................ złotych brutto (słownie: ...................................... ...</w:t>
      </w:r>
      <w:r>
        <w:rPr>
          <w:rFonts w:ascii="Times New Roman" w:hAnsi="Times New Roman" w:cs="Times New Roman"/>
          <w:sz w:val="23"/>
          <w:szCs w:val="23"/>
        </w:rPr>
        <w:t>......................</w:t>
      </w:r>
      <w:r w:rsidRPr="00323138">
        <w:rPr>
          <w:rFonts w:ascii="Times New Roman" w:hAnsi="Times New Roman" w:cs="Times New Roman"/>
          <w:sz w:val="23"/>
          <w:szCs w:val="23"/>
        </w:rPr>
        <w:t xml:space="preserve">...00/100); </w:t>
      </w:r>
    </w:p>
    <w:p w:rsidR="00F61C22" w:rsidRDefault="00F61C22" w:rsidP="00F61C2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4.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faktury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zajęć. </w:t>
      </w:r>
    </w:p>
    <w:p w:rsidR="00F61C22" w:rsidRPr="007E7CEE" w:rsidRDefault="00F61C22" w:rsidP="00F61C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5. Faktura musi zawierać następujące dane Zamawiającego</w:t>
      </w:r>
      <w:r>
        <w:rPr>
          <w:rFonts w:ascii="Times New Roman" w:hAnsi="Times New Roman" w:cs="Times New Roman"/>
          <w:sz w:val="23"/>
          <w:szCs w:val="23"/>
        </w:rPr>
        <w:br/>
      </w: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F61C22" w:rsidRPr="007E7CEE" w:rsidRDefault="00F61C22" w:rsidP="00F61C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F61C22" w:rsidRPr="007E7CEE" w:rsidRDefault="00F61C22" w:rsidP="00F61C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Odbiorca:</w:t>
      </w:r>
    </w:p>
    <w:p w:rsidR="00F61C22" w:rsidRPr="00E4773F" w:rsidRDefault="00F61C22" w:rsidP="00F61C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F61C22" w:rsidRPr="007E7CEE" w:rsidRDefault="00F61C22" w:rsidP="00F61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realizację przedmiotu zamówienia: 21 dni od daty złożenia rachunku/faktury w PCPR w Drezdenku , a w przypadku osób fizycznych nieprowadzących działalności gospodarczej do 30 dni od daty złożenia rachunku w PCPR w Drezdenku, zgodnie z zamówieniem.</w:t>
      </w:r>
    </w:p>
    <w:p w:rsidR="00F61C22" w:rsidRPr="007E7CEE" w:rsidRDefault="00F61C22" w:rsidP="00F61C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F61C22" w:rsidRPr="007E7CEE" w:rsidRDefault="00F61C22" w:rsidP="00F61C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F61C22" w:rsidRPr="007E7CEE" w:rsidRDefault="00F61C22" w:rsidP="00F61C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F61C22" w:rsidRPr="00E4773F" w:rsidRDefault="00F61C22" w:rsidP="00F61C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ustalają, iż za: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a. 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 w:rsidRPr="005F315D">
        <w:rPr>
          <w:rFonts w:ascii="Times New Roman" w:hAnsi="Times New Roman" w:cs="Times New Roman"/>
          <w:bCs/>
          <w:sz w:val="23"/>
          <w:szCs w:val="23"/>
        </w:rPr>
        <w:t>§ 6 ust 3 umowy</w:t>
      </w:r>
    </w:p>
    <w:p w:rsidR="00F61C22" w:rsidRPr="00323138" w:rsidRDefault="00F61C22" w:rsidP="00F61C2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9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F61C22" w:rsidRDefault="00F61C22" w:rsidP="00F6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10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61C22" w:rsidRPr="00323138" w:rsidRDefault="00F61C22" w:rsidP="00F61C2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F61C22" w:rsidRDefault="00F61C22" w:rsidP="00F61C22">
      <w:pPr>
        <w:rPr>
          <w:rFonts w:ascii="Times New Roman" w:hAnsi="Times New Roman" w:cs="Times New Roman"/>
          <w:b/>
          <w:bCs/>
        </w:rPr>
      </w:pPr>
    </w:p>
    <w:p w:rsidR="00F61C22" w:rsidRPr="00781BA3" w:rsidRDefault="00F61C22" w:rsidP="00F61C22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F61C22" w:rsidRPr="00323138" w:rsidRDefault="00F61C22" w:rsidP="00F61C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BF572C" w:rsidRDefault="00BF572C"/>
    <w:sectPr w:rsidR="00BF572C" w:rsidSect="00CA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6D" w:rsidRDefault="00413A6D" w:rsidP="00F61C22">
      <w:pPr>
        <w:spacing w:after="0" w:line="240" w:lineRule="auto"/>
      </w:pPr>
      <w:r>
        <w:separator/>
      </w:r>
    </w:p>
  </w:endnote>
  <w:endnote w:type="continuationSeparator" w:id="0">
    <w:p w:rsidR="00413A6D" w:rsidRDefault="00413A6D" w:rsidP="00F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6D" w:rsidRDefault="00413A6D" w:rsidP="00F61C22">
      <w:pPr>
        <w:spacing w:after="0" w:line="240" w:lineRule="auto"/>
      </w:pPr>
      <w:r>
        <w:separator/>
      </w:r>
    </w:p>
  </w:footnote>
  <w:footnote w:type="continuationSeparator" w:id="0">
    <w:p w:rsidR="00413A6D" w:rsidRDefault="00413A6D" w:rsidP="00F6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A3" w:rsidRDefault="00413A6D">
    <w:pPr>
      <w:pStyle w:val="Nagwek"/>
    </w:pPr>
    <w:r w:rsidRPr="00781BA3">
      <w:rPr>
        <w:noProof/>
        <w:lang w:eastAsia="pl-PL"/>
      </w:rPr>
      <w:drawing>
        <wp:inline distT="0" distB="0" distL="0" distR="0" wp14:anchorId="79E2CAE6" wp14:editId="0C8ECA66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891"/>
    <w:multiLevelType w:val="hybridMultilevel"/>
    <w:tmpl w:val="76541302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8F80D3D"/>
    <w:multiLevelType w:val="hybridMultilevel"/>
    <w:tmpl w:val="54DCF638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0782D"/>
    <w:multiLevelType w:val="hybridMultilevel"/>
    <w:tmpl w:val="8E12D926"/>
    <w:lvl w:ilvl="0" w:tplc="7FD47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2"/>
    <w:rsid w:val="00413A6D"/>
    <w:rsid w:val="00BF572C"/>
    <w:rsid w:val="00F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FEDF-818C-43D5-8314-60C69116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C22"/>
  </w:style>
  <w:style w:type="paragraph" w:styleId="Nagwek1">
    <w:name w:val="heading 1"/>
    <w:basedOn w:val="Normalny"/>
    <w:next w:val="Normalny"/>
    <w:link w:val="Nagwek1Znak"/>
    <w:qFormat/>
    <w:rsid w:val="00F61C2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C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61C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1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C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61C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1C22"/>
    <w:rPr>
      <w:color w:val="0563C1" w:themeColor="hyperlink"/>
      <w:u w:val="single"/>
    </w:rPr>
  </w:style>
  <w:style w:type="paragraph" w:customStyle="1" w:styleId="Default">
    <w:name w:val="Default"/>
    <w:rsid w:val="00F61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2017-01-09T09:36:00Z</dcterms:created>
  <dcterms:modified xsi:type="dcterms:W3CDTF">2017-01-09T09:37:00Z</dcterms:modified>
</cp:coreProperties>
</file>